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F93FB0" w14:textId="328748E2" w:rsidR="002F5C57" w:rsidRPr="00893565" w:rsidRDefault="001166B1" w:rsidP="002F5C57">
      <w:pPr>
        <w:pStyle w:val="3GPPHeader"/>
        <w:spacing w:after="0"/>
        <w:rPr>
          <w:rFonts w:eastAsiaTheme="minorEastAsia" w:cs="Arial"/>
          <w:color w:val="000000"/>
          <w:kern w:val="2"/>
          <w:lang w:val="en-US" w:eastAsia="ja-JP"/>
        </w:rPr>
      </w:pPr>
      <w:bookmarkStart w:id="0" w:name="OLE_LINK5"/>
      <w:bookmarkStart w:id="1" w:name="OLE_LINK6"/>
      <w:r>
        <w:rPr>
          <w:rFonts w:cs="Arial"/>
          <w:color w:val="000000"/>
          <w:kern w:val="2"/>
          <w:lang w:val="en-US"/>
        </w:rPr>
        <w:t xml:space="preserve">3GPP TSG-RAN2 </w:t>
      </w:r>
      <w:r w:rsidR="006409F4">
        <w:rPr>
          <w:rFonts w:cs="Arial"/>
          <w:color w:val="000000"/>
          <w:kern w:val="2"/>
          <w:lang w:val="en-US"/>
        </w:rPr>
        <w:t xml:space="preserve">Meeting </w:t>
      </w:r>
      <w:r>
        <w:rPr>
          <w:rFonts w:cs="Arial"/>
          <w:color w:val="000000"/>
          <w:kern w:val="2"/>
          <w:lang w:val="en-US"/>
        </w:rPr>
        <w:t>#1</w:t>
      </w:r>
      <w:r w:rsidR="00A923E7">
        <w:rPr>
          <w:rFonts w:eastAsiaTheme="minorEastAsia" w:cs="Arial" w:hint="eastAsia"/>
          <w:color w:val="000000"/>
          <w:kern w:val="2"/>
          <w:lang w:val="en-US" w:eastAsia="ja-JP"/>
        </w:rPr>
        <w:t>08</w:t>
      </w:r>
      <w:r w:rsidR="002F5C57">
        <w:rPr>
          <w:rFonts w:cs="Arial"/>
          <w:color w:val="000000"/>
          <w:kern w:val="2"/>
          <w:lang w:val="en-US"/>
        </w:rPr>
        <w:tab/>
        <w:t xml:space="preserve"> </w:t>
      </w:r>
      <w:r w:rsidR="002F5C57">
        <w:rPr>
          <w:rFonts w:cs="Arial" w:hint="eastAsia"/>
          <w:color w:val="000000"/>
          <w:kern w:val="2"/>
          <w:lang w:val="en-US"/>
        </w:rPr>
        <w:t xml:space="preserve">     </w:t>
      </w:r>
      <w:r w:rsidR="002F5C57" w:rsidRPr="00D134DC">
        <w:rPr>
          <w:rFonts w:cs="Arial"/>
          <w:color w:val="000000"/>
          <w:kern w:val="2"/>
          <w:lang w:val="en-US"/>
        </w:rPr>
        <w:t>R2-</w:t>
      </w:r>
      <w:r w:rsidR="00D134DC">
        <w:rPr>
          <w:rFonts w:eastAsiaTheme="minorEastAsia" w:cs="Arial"/>
          <w:color w:val="000000"/>
          <w:kern w:val="2"/>
          <w:lang w:val="en-US" w:eastAsia="ja-JP"/>
        </w:rPr>
        <w:t>1914472</w:t>
      </w:r>
    </w:p>
    <w:p w14:paraId="7535F112" w14:textId="06304FFB" w:rsidR="002F5C57" w:rsidRPr="00352DE7" w:rsidRDefault="00A923E7" w:rsidP="002F5C57">
      <w:pPr>
        <w:pStyle w:val="3GPPHeader"/>
        <w:rPr>
          <w:rFonts w:cs="Arial"/>
          <w:color w:val="000000"/>
          <w:kern w:val="2"/>
          <w:lang w:val="en-US"/>
        </w:rPr>
      </w:pPr>
      <w:r>
        <w:rPr>
          <w:rFonts w:cs="Arial"/>
          <w:color w:val="000000"/>
          <w:kern w:val="2"/>
          <w:lang w:val="en-US"/>
        </w:rPr>
        <w:t>Reno</w:t>
      </w:r>
      <w:r w:rsidR="00234ECF">
        <w:rPr>
          <w:rFonts w:cs="Arial"/>
          <w:color w:val="000000"/>
          <w:kern w:val="2"/>
          <w:lang w:val="en-US"/>
        </w:rPr>
        <w:t xml:space="preserve">, </w:t>
      </w:r>
      <w:r w:rsidR="00D134DC">
        <w:rPr>
          <w:rFonts w:cs="Arial"/>
          <w:color w:val="000000"/>
          <w:kern w:val="2"/>
          <w:lang w:val="en-US"/>
        </w:rPr>
        <w:t xml:space="preserve">Nevada, </w:t>
      </w:r>
      <w:r w:rsidR="006409F4">
        <w:rPr>
          <w:rFonts w:cs="Arial"/>
          <w:color w:val="000000"/>
          <w:kern w:val="2"/>
          <w:lang w:val="en-US"/>
        </w:rPr>
        <w:t>United States, 18</w:t>
      </w:r>
      <w:r w:rsidR="006409F4" w:rsidRPr="006409F4">
        <w:rPr>
          <w:rFonts w:cs="Arial"/>
          <w:color w:val="000000"/>
          <w:kern w:val="2"/>
          <w:vertAlign w:val="superscript"/>
          <w:lang w:val="en-US"/>
        </w:rPr>
        <w:t>th</w:t>
      </w:r>
      <w:r w:rsidR="006409F4">
        <w:rPr>
          <w:rFonts w:cs="Arial"/>
          <w:color w:val="000000"/>
          <w:kern w:val="2"/>
          <w:lang w:val="en-US"/>
        </w:rPr>
        <w:t xml:space="preserve"> Nov 2019 – 22</w:t>
      </w:r>
      <w:r w:rsidR="006409F4" w:rsidRPr="006409F4">
        <w:rPr>
          <w:rFonts w:cs="Arial"/>
          <w:color w:val="000000"/>
          <w:kern w:val="2"/>
          <w:vertAlign w:val="superscript"/>
          <w:lang w:val="en-US"/>
        </w:rPr>
        <w:t>nd</w:t>
      </w:r>
      <w:r w:rsidR="006409F4">
        <w:rPr>
          <w:rFonts w:cs="Arial"/>
          <w:color w:val="000000"/>
          <w:kern w:val="2"/>
          <w:lang w:val="en-US"/>
        </w:rPr>
        <w:t xml:space="preserve"> Nov 2019</w:t>
      </w:r>
      <w:r w:rsidR="002F5C57">
        <w:rPr>
          <w:rFonts w:cs="Arial" w:hint="eastAsia"/>
          <w:color w:val="000000"/>
          <w:kern w:val="2"/>
          <w:lang w:val="en-US"/>
        </w:rPr>
        <w:tab/>
      </w:r>
      <w:bookmarkEnd w:id="0"/>
      <w:bookmarkEnd w:id="1"/>
    </w:p>
    <w:p w14:paraId="2B646356" w14:textId="78BBE4D3" w:rsidR="00486D34" w:rsidRPr="00486D34" w:rsidRDefault="002F5C57" w:rsidP="002F5C57">
      <w:pPr>
        <w:pStyle w:val="3GPPHeader"/>
        <w:rPr>
          <w:rFonts w:eastAsiaTheme="minorEastAsia"/>
          <w:sz w:val="22"/>
          <w:szCs w:val="22"/>
          <w:lang w:val="en-US" w:eastAsia="ja-JP"/>
        </w:rPr>
      </w:pPr>
      <w:r w:rsidRPr="004C440F">
        <w:rPr>
          <w:sz w:val="22"/>
          <w:szCs w:val="22"/>
          <w:lang w:val="en-US"/>
        </w:rPr>
        <w:t>Agenda Item:</w:t>
      </w:r>
      <w:r w:rsidRPr="004C440F">
        <w:rPr>
          <w:sz w:val="22"/>
          <w:szCs w:val="22"/>
          <w:lang w:val="en-US"/>
        </w:rPr>
        <w:tab/>
      </w:r>
      <w:r w:rsidR="00232CE5">
        <w:rPr>
          <w:sz w:val="22"/>
          <w:szCs w:val="22"/>
          <w:lang w:val="en-US"/>
        </w:rPr>
        <w:t>7.2.3 – UE-group wake-up signal (WUS)</w:t>
      </w:r>
    </w:p>
    <w:p w14:paraId="6A9F0FA7" w14:textId="77777777" w:rsidR="002F5C57" w:rsidRPr="004C440F" w:rsidRDefault="002F5C57" w:rsidP="002F5C57">
      <w:pPr>
        <w:pStyle w:val="3GPPHeader"/>
        <w:rPr>
          <w:sz w:val="22"/>
          <w:szCs w:val="22"/>
        </w:rPr>
      </w:pPr>
      <w:r w:rsidRPr="004C440F">
        <w:rPr>
          <w:sz w:val="22"/>
          <w:szCs w:val="22"/>
        </w:rPr>
        <w:t>Source:</w:t>
      </w:r>
      <w:r w:rsidRPr="004C440F">
        <w:rPr>
          <w:sz w:val="22"/>
          <w:szCs w:val="22"/>
        </w:rPr>
        <w:tab/>
      </w:r>
      <w:r>
        <w:rPr>
          <w:sz w:val="22"/>
          <w:szCs w:val="22"/>
        </w:rPr>
        <w:t>NTT DOCOMO Inc.</w:t>
      </w:r>
    </w:p>
    <w:p w14:paraId="73285F91" w14:textId="0E8E2888" w:rsidR="002F5C57" w:rsidRPr="004C440F" w:rsidRDefault="002F5C57" w:rsidP="00261657">
      <w:pPr>
        <w:pStyle w:val="3GPPHeader"/>
        <w:ind w:left="1698" w:hangingChars="769" w:hanging="1698"/>
        <w:rPr>
          <w:sz w:val="22"/>
          <w:szCs w:val="22"/>
        </w:rPr>
      </w:pPr>
      <w:r w:rsidRPr="004C440F">
        <w:rPr>
          <w:sz w:val="22"/>
          <w:szCs w:val="22"/>
        </w:rPr>
        <w:t>Title:</w:t>
      </w:r>
      <w:r w:rsidRPr="004C440F">
        <w:rPr>
          <w:sz w:val="22"/>
          <w:szCs w:val="22"/>
        </w:rPr>
        <w:tab/>
      </w:r>
      <w:r w:rsidR="005018E1">
        <w:rPr>
          <w:sz w:val="22"/>
          <w:szCs w:val="22"/>
        </w:rPr>
        <w:t>Discussion on WUS assistance indication LS from SA2</w:t>
      </w:r>
      <w:r w:rsidR="00232CE5">
        <w:rPr>
          <w:sz w:val="22"/>
          <w:szCs w:val="22"/>
        </w:rPr>
        <w:t xml:space="preserve"> and Rel-15 WUS</w:t>
      </w:r>
    </w:p>
    <w:p w14:paraId="6EE73F13" w14:textId="2EE284BE" w:rsidR="002F5C57" w:rsidRPr="004C440F" w:rsidRDefault="002F5C57" w:rsidP="002F5C57">
      <w:pPr>
        <w:pStyle w:val="3GPPHeader"/>
        <w:rPr>
          <w:sz w:val="22"/>
          <w:szCs w:val="22"/>
        </w:rPr>
      </w:pPr>
      <w:r w:rsidRPr="004C440F">
        <w:rPr>
          <w:sz w:val="22"/>
          <w:szCs w:val="22"/>
        </w:rPr>
        <w:t>Document for:</w:t>
      </w:r>
      <w:r w:rsidRPr="004C440F">
        <w:rPr>
          <w:sz w:val="22"/>
          <w:szCs w:val="22"/>
        </w:rPr>
        <w:tab/>
        <w:t>Discussion</w:t>
      </w:r>
      <w:r w:rsidR="00232CE5">
        <w:rPr>
          <w:sz w:val="22"/>
          <w:szCs w:val="22"/>
        </w:rPr>
        <w:t xml:space="preserve"> and Decision</w:t>
      </w:r>
    </w:p>
    <w:p w14:paraId="5598C29B" w14:textId="5512FA61" w:rsidR="00227F80" w:rsidRDefault="00232CE5" w:rsidP="001166B1">
      <w:pPr>
        <w:pStyle w:val="1"/>
      </w:pPr>
      <w:r>
        <w:t>Background</w:t>
      </w:r>
    </w:p>
    <w:p w14:paraId="42E80D1F" w14:textId="58B7E9E3" w:rsidR="00C87DDF" w:rsidRDefault="00232CE5" w:rsidP="00486D34">
      <w:pPr>
        <w:rPr>
          <w:rFonts w:eastAsiaTheme="minorEastAsia"/>
          <w:lang w:eastAsia="ja-JP"/>
        </w:rPr>
      </w:pPr>
      <w:r>
        <w:rPr>
          <w:rFonts w:eastAsiaTheme="minorEastAsia" w:hint="eastAsia"/>
          <w:lang w:eastAsia="ja-JP"/>
        </w:rPr>
        <w:t>RAN2 rece</w:t>
      </w:r>
      <w:r w:rsidR="00D134DC">
        <w:rPr>
          <w:rFonts w:eastAsiaTheme="minorEastAsia" w:hint="eastAsia"/>
          <w:lang w:eastAsia="ja-JP"/>
        </w:rPr>
        <w:t xml:space="preserve">ived an LS from SA2 in </w:t>
      </w:r>
      <w:r w:rsidR="0033192C">
        <w:rPr>
          <w:rFonts w:eastAsiaTheme="minorEastAsia"/>
          <w:lang w:eastAsia="ja-JP"/>
        </w:rPr>
        <w:t>[</w:t>
      </w:r>
      <w:bookmarkStart w:id="2" w:name="_GoBack"/>
      <w:bookmarkEnd w:id="2"/>
      <w:r>
        <w:rPr>
          <w:rFonts w:eastAsiaTheme="minorEastAsia"/>
          <w:lang w:eastAsia="ja-JP"/>
        </w:rPr>
        <w:t>1]. In the LS, SA2 indicated:</w:t>
      </w:r>
    </w:p>
    <w:tbl>
      <w:tblPr>
        <w:tblStyle w:val="af5"/>
        <w:tblW w:w="0" w:type="auto"/>
        <w:tblLook w:val="04A0" w:firstRow="1" w:lastRow="0" w:firstColumn="1" w:lastColumn="0" w:noHBand="0" w:noVBand="1"/>
      </w:tblPr>
      <w:tblGrid>
        <w:gridCol w:w="9629"/>
      </w:tblGrid>
      <w:tr w:rsidR="00232CE5" w14:paraId="09B74043" w14:textId="77777777" w:rsidTr="00232CE5">
        <w:tc>
          <w:tcPr>
            <w:tcW w:w="9629" w:type="dxa"/>
          </w:tcPr>
          <w:p w14:paraId="04379D9C" w14:textId="77777777" w:rsidR="00232CE5" w:rsidRDefault="00232CE5" w:rsidP="00232CE5">
            <w:pPr>
              <w:rPr>
                <w:lang w:eastAsia="ko-KR"/>
              </w:rPr>
            </w:pPr>
            <w:r>
              <w:rPr>
                <w:lang w:eastAsia="ko-KR"/>
              </w:rPr>
              <w:t>SA2 would like to inform RAN2, CT1 and RAN3 that it has technically endorsed TS 23.401 CR 3538 as in attached and request any feedback.</w:t>
            </w:r>
          </w:p>
          <w:p w14:paraId="64A61833" w14:textId="77777777" w:rsidR="00232CE5" w:rsidRDefault="00232CE5" w:rsidP="00232CE5">
            <w:pPr>
              <w:rPr>
                <w:lang w:eastAsia="ko-KR"/>
              </w:rPr>
            </w:pPr>
            <w:r>
              <w:rPr>
                <w:lang w:eastAsia="ko-KR"/>
              </w:rPr>
              <w:t xml:space="preserve">SA2 assumes the actual paging parameter information values will be defined in Stage-3 specifications. </w:t>
            </w:r>
          </w:p>
          <w:p w14:paraId="04ADA3E6" w14:textId="77777777" w:rsidR="00232CE5" w:rsidRDefault="00232CE5" w:rsidP="00486D34">
            <w:pPr>
              <w:rPr>
                <w:lang w:eastAsia="ko-KR"/>
              </w:rPr>
            </w:pPr>
            <w:r>
              <w:rPr>
                <w:lang w:eastAsia="ko-KR"/>
              </w:rPr>
              <w:t>In SA2 it was also discussed whether frequency of mobility e.g. whether the UE is highly mobile/ static affect the efficiency of WUS paging mechanism. Hence SA2 would like to ask RAN2 whether additional assistance information is required and/or MME needs to NOT send WUS Assistance Information in S1 Paging message for highly mobile UEs that will be interpreted by RAN to not use WUS.</w:t>
            </w:r>
          </w:p>
          <w:p w14:paraId="0D78763A" w14:textId="77777777" w:rsidR="00232CE5" w:rsidRDefault="00232CE5" w:rsidP="00232CE5">
            <w:pPr>
              <w:rPr>
                <w:b/>
              </w:rPr>
            </w:pPr>
          </w:p>
          <w:p w14:paraId="3EC7C161" w14:textId="3713CBA6" w:rsidR="00232CE5" w:rsidRPr="009F3517" w:rsidRDefault="00232CE5" w:rsidP="00232CE5">
            <w:pPr>
              <w:rPr>
                <w:b/>
              </w:rPr>
            </w:pPr>
            <w:r w:rsidRPr="009F3517">
              <w:rPr>
                <w:b/>
              </w:rPr>
              <w:t xml:space="preserve">To </w:t>
            </w:r>
            <w:r w:rsidRPr="00680C15">
              <w:rPr>
                <w:b/>
              </w:rPr>
              <w:t>RAN2, CT1 and RAN3</w:t>
            </w:r>
          </w:p>
          <w:p w14:paraId="10527E22" w14:textId="3A4D3482" w:rsidR="00232CE5" w:rsidRDefault="00232CE5" w:rsidP="00232CE5">
            <w:pPr>
              <w:ind w:left="993" w:hanging="993"/>
            </w:pPr>
            <w:r>
              <w:rPr>
                <w:b/>
              </w:rPr>
              <w:t xml:space="preserve">ACTION: </w:t>
            </w:r>
            <w:r w:rsidRPr="000F6242">
              <w:rPr>
                <w:b/>
                <w:color w:val="0070C0"/>
              </w:rPr>
              <w:tab/>
            </w:r>
            <w:r>
              <w:t>SA2 would like to ask recipient groups if they have any feedback on the approved SA CR</w:t>
            </w:r>
          </w:p>
          <w:p w14:paraId="3EE4353F" w14:textId="77777777" w:rsidR="00232CE5" w:rsidRDefault="00232CE5" w:rsidP="00232CE5">
            <w:pPr>
              <w:ind w:left="993" w:hanging="993"/>
            </w:pPr>
          </w:p>
          <w:p w14:paraId="47BD944D" w14:textId="77777777" w:rsidR="00232CE5" w:rsidRPr="009F3517" w:rsidRDefault="00232CE5" w:rsidP="00232CE5">
            <w:pPr>
              <w:rPr>
                <w:b/>
              </w:rPr>
            </w:pPr>
            <w:r w:rsidRPr="009F3517">
              <w:rPr>
                <w:b/>
              </w:rPr>
              <w:t xml:space="preserve">To </w:t>
            </w:r>
            <w:r w:rsidRPr="00680C15">
              <w:rPr>
                <w:b/>
              </w:rPr>
              <w:t>RAN2</w:t>
            </w:r>
          </w:p>
          <w:p w14:paraId="7BF88FF2" w14:textId="6C8E3576" w:rsidR="00232CE5" w:rsidRPr="00232CE5" w:rsidRDefault="00232CE5" w:rsidP="00486D34">
            <w:r>
              <w:rPr>
                <w:b/>
              </w:rPr>
              <w:t xml:space="preserve">ACTION: </w:t>
            </w:r>
            <w:r w:rsidRPr="000F6242">
              <w:rPr>
                <w:b/>
                <w:color w:val="0070C0"/>
              </w:rPr>
              <w:tab/>
            </w:r>
            <w:r>
              <w:t xml:space="preserve">SA2 would like to ask RAN2 </w:t>
            </w:r>
            <w:r>
              <w:rPr>
                <w:lang w:eastAsia="ko-KR"/>
              </w:rPr>
              <w:t>whether additional assistance information is required and/or MME needs to NOT send WUS Assistance Information in S1 Paging message for highly mobile UEs that will be interpreted by RAN to not use WUS. Given SA2 and RAN2 meetings are happening the same week, early answer will be appreciated so that the corresponding CR can be approved by SA2#136.</w:t>
            </w:r>
          </w:p>
        </w:tc>
      </w:tr>
    </w:tbl>
    <w:p w14:paraId="74890F6D" w14:textId="20BA4D34" w:rsidR="00232CE5" w:rsidRDefault="00232CE5" w:rsidP="00486D34">
      <w:pPr>
        <w:rPr>
          <w:rFonts w:eastAsiaTheme="minorEastAsia"/>
          <w:lang w:eastAsia="ja-JP"/>
        </w:rPr>
      </w:pPr>
    </w:p>
    <w:p w14:paraId="61FC4A18" w14:textId="75B8D9FA" w:rsidR="00232CE5" w:rsidRDefault="00232CE5" w:rsidP="00486D34">
      <w:pPr>
        <w:rPr>
          <w:rFonts w:eastAsiaTheme="minorEastAsia"/>
          <w:lang w:eastAsia="ja-JP"/>
        </w:rPr>
      </w:pPr>
      <w:r>
        <w:rPr>
          <w:rFonts w:eastAsiaTheme="minorEastAsia"/>
          <w:lang w:eastAsia="ja-JP"/>
        </w:rPr>
        <w:t>In this document, we discuss the need for similar information to be provided in Rel-15 for Rel-15 WUS.</w:t>
      </w:r>
    </w:p>
    <w:p w14:paraId="4F8F4A73" w14:textId="7D41FF54" w:rsidR="004C234E" w:rsidRDefault="004C234E" w:rsidP="004C234E">
      <w:pPr>
        <w:pStyle w:val="1"/>
        <w:rPr>
          <w:rFonts w:eastAsiaTheme="minorEastAsia"/>
          <w:lang w:eastAsia="ja-JP"/>
        </w:rPr>
      </w:pPr>
      <w:r>
        <w:rPr>
          <w:rFonts w:eastAsiaTheme="minorEastAsia" w:hint="eastAsia"/>
          <w:lang w:eastAsia="ja-JP"/>
        </w:rPr>
        <w:t>Discussion</w:t>
      </w:r>
    </w:p>
    <w:p w14:paraId="67ED25C9" w14:textId="3F0134D5" w:rsidR="004C234E" w:rsidRDefault="004C234E" w:rsidP="004C234E">
      <w:pPr>
        <w:rPr>
          <w:rFonts w:eastAsiaTheme="minorEastAsia"/>
          <w:lang w:eastAsia="ja-JP"/>
        </w:rPr>
      </w:pPr>
      <w:r>
        <w:rPr>
          <w:rFonts w:eastAsiaTheme="minorEastAsia" w:hint="eastAsia"/>
          <w:lang w:eastAsia="ja-JP"/>
        </w:rPr>
        <w:t xml:space="preserve">In [2], we argued that </w:t>
      </w:r>
      <w:r w:rsidR="000A5B48">
        <w:rPr>
          <w:rFonts w:eastAsiaTheme="minorEastAsia"/>
          <w:lang w:eastAsia="ja-JP"/>
        </w:rPr>
        <w:t>the MME not being aware of WUS in Rel-15 posed potential issues, namely increased paging failures or unneeded impact on core network buffers. At the time there was support from companies, and our concerns were merged into the Rel-16 LS to SA2 in [3]</w:t>
      </w:r>
      <w:r w:rsidR="009E1743">
        <w:rPr>
          <w:rFonts w:eastAsiaTheme="minorEastAsia"/>
          <w:lang w:eastAsia="ja-JP"/>
        </w:rPr>
        <w:t xml:space="preserve"> under Question 2, with the note that our concern was recognized by RAN2 and applies to both Rel-15 and Rel-16 WUS.</w:t>
      </w:r>
    </w:p>
    <w:p w14:paraId="2C54992F" w14:textId="4920AD94" w:rsidR="009E1743" w:rsidRDefault="007C39A2" w:rsidP="004C234E">
      <w:pPr>
        <w:rPr>
          <w:rFonts w:eastAsiaTheme="minorEastAsia"/>
          <w:lang w:eastAsia="ja-JP"/>
        </w:rPr>
      </w:pPr>
      <w:r>
        <w:rPr>
          <w:rFonts w:eastAsiaTheme="minorEastAsia" w:hint="eastAsia"/>
          <w:lang w:eastAsia="ja-JP"/>
        </w:rPr>
        <w:t>For Rel-16, the CR</w:t>
      </w:r>
      <w:r>
        <w:rPr>
          <w:rFonts w:eastAsiaTheme="minorEastAsia"/>
          <w:lang w:eastAsia="ja-JP"/>
        </w:rPr>
        <w:t xml:space="preserve">’s concerns were taken into account in the endorsed CR supplied by SA2. In the context of Rel-16 WUS, SA2 has agreed that if the UE provides paging probability information to the MME during the Initial Attach procedure, then the MME takes that into account when generating the WUS Assistance Information for the </w:t>
      </w:r>
      <w:proofErr w:type="spellStart"/>
      <w:r>
        <w:rPr>
          <w:rFonts w:eastAsiaTheme="minorEastAsia"/>
          <w:lang w:eastAsia="ja-JP"/>
        </w:rPr>
        <w:t>eNB</w:t>
      </w:r>
      <w:proofErr w:type="spellEnd"/>
      <w:r>
        <w:rPr>
          <w:rFonts w:eastAsiaTheme="minorEastAsia"/>
          <w:lang w:eastAsia="ja-JP"/>
        </w:rPr>
        <w:t xml:space="preserve">. As a result, the </w:t>
      </w:r>
      <w:proofErr w:type="spellStart"/>
      <w:r>
        <w:rPr>
          <w:rFonts w:eastAsiaTheme="minorEastAsia"/>
          <w:lang w:eastAsia="ja-JP"/>
        </w:rPr>
        <w:t>eNB</w:t>
      </w:r>
      <w:proofErr w:type="spellEnd"/>
      <w:r>
        <w:rPr>
          <w:rFonts w:eastAsiaTheme="minorEastAsia"/>
          <w:lang w:eastAsia="ja-JP"/>
        </w:rPr>
        <w:t xml:space="preserve"> can make a more informed judgement in assigning the UE’s Rel-16 WUS grouping.</w:t>
      </w:r>
      <w:r w:rsidR="000D08A3">
        <w:rPr>
          <w:rFonts w:eastAsiaTheme="minorEastAsia"/>
          <w:lang w:eastAsia="ja-JP"/>
        </w:rPr>
        <w:t xml:space="preserve"> In </w:t>
      </w:r>
      <w:r w:rsidR="004D3A7F">
        <w:rPr>
          <w:rFonts w:eastAsiaTheme="minorEastAsia"/>
          <w:lang w:eastAsia="ja-JP"/>
        </w:rPr>
        <w:t>summary, we make the following observation.</w:t>
      </w:r>
    </w:p>
    <w:p w14:paraId="05AFE28F" w14:textId="725C4630" w:rsidR="004D3A7F" w:rsidRPr="004D3A7F" w:rsidRDefault="004D3A7F" w:rsidP="004C234E">
      <w:pPr>
        <w:rPr>
          <w:rFonts w:eastAsiaTheme="minorEastAsia"/>
          <w:b/>
          <w:lang w:eastAsia="ja-JP"/>
        </w:rPr>
      </w:pPr>
      <w:r>
        <w:rPr>
          <w:rFonts w:eastAsiaTheme="minorEastAsia"/>
          <w:b/>
          <w:lang w:eastAsia="ja-JP"/>
        </w:rPr>
        <w:t>Observation 1: The MME is aware of WUS in Rel-16.</w:t>
      </w:r>
    </w:p>
    <w:p w14:paraId="5FF0B4BF" w14:textId="04A24333" w:rsidR="004D3A7F" w:rsidRDefault="009C4095" w:rsidP="004C234E">
      <w:pPr>
        <w:rPr>
          <w:rFonts w:eastAsiaTheme="minorEastAsia"/>
          <w:b/>
          <w:lang w:eastAsia="ja-JP"/>
        </w:rPr>
      </w:pPr>
      <w:r>
        <w:rPr>
          <w:rFonts w:eastAsiaTheme="minorEastAsia"/>
          <w:lang w:eastAsia="ja-JP"/>
        </w:rPr>
        <w:t>In RAN2 however, t</w:t>
      </w:r>
      <w:r w:rsidR="006A471D">
        <w:rPr>
          <w:rFonts w:eastAsiaTheme="minorEastAsia"/>
          <w:lang w:eastAsia="ja-JP"/>
        </w:rPr>
        <w:t>here still exist</w:t>
      </w:r>
      <w:r>
        <w:rPr>
          <w:rFonts w:eastAsiaTheme="minorEastAsia"/>
          <w:lang w:eastAsia="ja-JP"/>
        </w:rPr>
        <w:t>s</w:t>
      </w:r>
      <w:r w:rsidR="006A471D">
        <w:rPr>
          <w:rFonts w:eastAsiaTheme="minorEastAsia"/>
          <w:lang w:eastAsia="ja-JP"/>
        </w:rPr>
        <w:t xml:space="preserve"> the RAN2 agreement that “The MME is not aware of WUS in Rel-15”</w:t>
      </w:r>
      <w:r>
        <w:rPr>
          <w:rFonts w:eastAsiaTheme="minorEastAsia"/>
          <w:lang w:eastAsia="ja-JP"/>
        </w:rPr>
        <w:t xml:space="preserve"> [4].</w:t>
      </w:r>
      <w:r w:rsidR="006A471D">
        <w:rPr>
          <w:rFonts w:eastAsiaTheme="minorEastAsia"/>
          <w:lang w:eastAsia="ja-JP"/>
        </w:rPr>
        <w:t xml:space="preserve"> </w:t>
      </w:r>
      <w:r w:rsidR="001C5CAA">
        <w:rPr>
          <w:rFonts w:eastAsiaTheme="minorEastAsia"/>
          <w:lang w:eastAsia="ja-JP"/>
        </w:rPr>
        <w:t xml:space="preserve">SA2 did not introduce the same kind of information to make the MME aware of WUS in Rel-15, and so the issue discussed in [2] will still exist. While Rel-15 WUS has no concept of groups and so the UE has no need to provide paging probability information during Initial Attach, </w:t>
      </w:r>
      <w:r w:rsidR="00FB61F0">
        <w:rPr>
          <w:rFonts w:eastAsiaTheme="minorEastAsia"/>
          <w:lang w:eastAsia="ja-JP"/>
        </w:rPr>
        <w:t xml:space="preserve">we still think that the </w:t>
      </w:r>
      <w:proofErr w:type="spellStart"/>
      <w:r w:rsidR="00FB61F0">
        <w:rPr>
          <w:rFonts w:eastAsiaTheme="minorEastAsia"/>
          <w:lang w:eastAsia="ja-JP"/>
        </w:rPr>
        <w:t>eNB</w:t>
      </w:r>
      <w:proofErr w:type="spellEnd"/>
      <w:r w:rsidR="00FB61F0">
        <w:rPr>
          <w:rFonts w:eastAsiaTheme="minorEastAsia"/>
          <w:lang w:eastAsia="ja-JP"/>
        </w:rPr>
        <w:t xml:space="preserve"> should notify the MME when WUS has been configured as the paging mechanism for this UE so that the MME may page the </w:t>
      </w:r>
      <w:r w:rsidR="004043C4">
        <w:rPr>
          <w:rFonts w:eastAsiaTheme="minorEastAsia"/>
          <w:lang w:eastAsia="ja-JP"/>
        </w:rPr>
        <w:t>UE</w:t>
      </w:r>
      <w:r w:rsidR="00FB61F0">
        <w:rPr>
          <w:rFonts w:eastAsiaTheme="minorEastAsia"/>
          <w:lang w:eastAsia="ja-JP"/>
        </w:rPr>
        <w:t xml:space="preserve"> more efficiently.</w:t>
      </w:r>
    </w:p>
    <w:p w14:paraId="28F3FE93" w14:textId="7A46D249" w:rsidR="00C90905" w:rsidRDefault="004D3A7F" w:rsidP="004C234E">
      <w:pPr>
        <w:rPr>
          <w:rFonts w:eastAsiaTheme="minorEastAsia"/>
          <w:lang w:eastAsia="ja-JP"/>
        </w:rPr>
      </w:pPr>
      <w:r>
        <w:rPr>
          <w:rFonts w:eastAsiaTheme="minorEastAsia"/>
          <w:lang w:eastAsia="ja-JP"/>
        </w:rPr>
        <w:lastRenderedPageBreak/>
        <w:t xml:space="preserve">If the MME cannot take WUS into account in Rel-15, then we think that </w:t>
      </w:r>
      <w:r w:rsidR="00CA3673">
        <w:rPr>
          <w:rFonts w:eastAsiaTheme="minorEastAsia"/>
          <w:lang w:eastAsia="ja-JP"/>
        </w:rPr>
        <w:t xml:space="preserve">the core network impact would negatively affect Rel-15 </w:t>
      </w:r>
      <w:proofErr w:type="spellStart"/>
      <w:r w:rsidR="00CA3673">
        <w:rPr>
          <w:rFonts w:eastAsiaTheme="minorEastAsia"/>
          <w:lang w:eastAsia="ja-JP"/>
        </w:rPr>
        <w:t>IoT</w:t>
      </w:r>
      <w:proofErr w:type="spellEnd"/>
      <w:r w:rsidR="00CA3673">
        <w:rPr>
          <w:rFonts w:eastAsiaTheme="minorEastAsia"/>
          <w:lang w:eastAsia="ja-JP"/>
        </w:rPr>
        <w:t xml:space="preserve"> deployments utilizing WUS</w:t>
      </w:r>
      <w:r w:rsidR="00D134DC">
        <w:rPr>
          <w:rFonts w:eastAsiaTheme="minorEastAsia"/>
          <w:lang w:eastAsia="ja-JP"/>
        </w:rPr>
        <w:t>.</w:t>
      </w:r>
      <w:r w:rsidR="006A471D">
        <w:rPr>
          <w:rFonts w:eastAsiaTheme="minorEastAsia"/>
          <w:lang w:eastAsia="ja-JP"/>
        </w:rPr>
        <w:t xml:space="preserve"> In addition</w:t>
      </w:r>
      <w:r w:rsidR="00D134DC">
        <w:rPr>
          <w:rFonts w:eastAsiaTheme="minorEastAsia"/>
          <w:lang w:eastAsia="ja-JP"/>
        </w:rPr>
        <w:t>,</w:t>
      </w:r>
      <w:r w:rsidR="00C90905">
        <w:rPr>
          <w:rFonts w:eastAsiaTheme="minorEastAsia"/>
          <w:lang w:eastAsia="ja-JP"/>
        </w:rPr>
        <w:t xml:space="preserve"> the MME may be required</w:t>
      </w:r>
      <w:r w:rsidR="009C4095">
        <w:rPr>
          <w:rFonts w:eastAsiaTheme="minorEastAsia"/>
          <w:lang w:eastAsia="ja-JP"/>
        </w:rPr>
        <w:t xml:space="preserve"> to implement separate paging mechanisms </w:t>
      </w:r>
      <w:r w:rsidR="00C90905">
        <w:rPr>
          <w:rFonts w:eastAsiaTheme="minorEastAsia"/>
          <w:lang w:eastAsia="ja-JP"/>
        </w:rPr>
        <w:t xml:space="preserve">between Rel-15 and Rel-16 </w:t>
      </w:r>
      <w:r w:rsidR="006A471D">
        <w:rPr>
          <w:rFonts w:eastAsiaTheme="minorEastAsia"/>
          <w:lang w:eastAsia="ja-JP"/>
        </w:rPr>
        <w:t>UEs</w:t>
      </w:r>
      <w:r w:rsidR="009C4095">
        <w:rPr>
          <w:rFonts w:eastAsiaTheme="minorEastAsia"/>
          <w:lang w:eastAsia="ja-JP"/>
        </w:rPr>
        <w:t xml:space="preserve"> utilizing WUS</w:t>
      </w:r>
      <w:r w:rsidR="00C90905">
        <w:rPr>
          <w:rFonts w:eastAsiaTheme="minorEastAsia"/>
          <w:lang w:eastAsia="ja-JP"/>
        </w:rPr>
        <w:t xml:space="preserve">. </w:t>
      </w:r>
    </w:p>
    <w:p w14:paraId="5B663485" w14:textId="1DB63923" w:rsidR="00C90905" w:rsidRPr="00D134DC" w:rsidRDefault="006A471D" w:rsidP="004C234E">
      <w:pPr>
        <w:rPr>
          <w:rFonts w:eastAsiaTheme="minorEastAsia"/>
          <w:b/>
          <w:lang w:eastAsia="ja-JP"/>
        </w:rPr>
      </w:pPr>
      <w:r w:rsidRPr="006A471D">
        <w:rPr>
          <w:rFonts w:eastAsiaTheme="minorEastAsia"/>
          <w:b/>
          <w:lang w:eastAsia="ja-JP"/>
        </w:rPr>
        <w:t>Observation 2</w:t>
      </w:r>
      <w:r w:rsidR="00C90905" w:rsidRPr="00D134DC">
        <w:rPr>
          <w:rFonts w:eastAsiaTheme="minorEastAsia"/>
          <w:b/>
          <w:lang w:eastAsia="ja-JP"/>
        </w:rPr>
        <w:t>: RAN2 need</w:t>
      </w:r>
      <w:r w:rsidR="00D134DC">
        <w:rPr>
          <w:rFonts w:eastAsiaTheme="minorEastAsia"/>
          <w:b/>
          <w:lang w:eastAsia="ja-JP"/>
        </w:rPr>
        <w:t>s</w:t>
      </w:r>
      <w:r w:rsidR="00C90905" w:rsidRPr="00D134DC">
        <w:rPr>
          <w:rFonts w:eastAsiaTheme="minorEastAsia"/>
          <w:b/>
          <w:lang w:eastAsia="ja-JP"/>
        </w:rPr>
        <w:t xml:space="preserve"> to re-consider </w:t>
      </w:r>
      <w:r>
        <w:rPr>
          <w:rFonts w:eastAsiaTheme="minorEastAsia"/>
          <w:b/>
          <w:lang w:eastAsia="ja-JP"/>
        </w:rPr>
        <w:t xml:space="preserve">the </w:t>
      </w:r>
      <w:r w:rsidR="00D134DC">
        <w:rPr>
          <w:rFonts w:eastAsiaTheme="minorEastAsia"/>
          <w:b/>
          <w:lang w:eastAsia="ja-JP"/>
        </w:rPr>
        <w:t xml:space="preserve">previous </w:t>
      </w:r>
      <w:r>
        <w:rPr>
          <w:rFonts w:eastAsiaTheme="minorEastAsia"/>
          <w:b/>
          <w:lang w:eastAsia="ja-JP"/>
        </w:rPr>
        <w:t xml:space="preserve">agreement i.e. </w:t>
      </w:r>
      <w:r w:rsidRPr="006A471D">
        <w:rPr>
          <w:rFonts w:eastAsiaTheme="minorEastAsia"/>
          <w:b/>
          <w:lang w:eastAsia="ja-JP"/>
        </w:rPr>
        <w:t>t</w:t>
      </w:r>
      <w:r w:rsidRPr="00D134DC">
        <w:rPr>
          <w:rFonts w:eastAsiaTheme="minorEastAsia"/>
          <w:b/>
          <w:lang w:eastAsia="ja-JP"/>
        </w:rPr>
        <w:t>he MME is not aware of WUS in Rel-15</w:t>
      </w:r>
      <w:r w:rsidR="00D134DC">
        <w:rPr>
          <w:rFonts w:eastAsiaTheme="minorEastAsia"/>
          <w:b/>
          <w:lang w:eastAsia="ja-JP"/>
        </w:rPr>
        <w:t>.</w:t>
      </w:r>
    </w:p>
    <w:p w14:paraId="06B6A072" w14:textId="3C0C270E" w:rsidR="006A471D" w:rsidRDefault="009C4095">
      <w:pPr>
        <w:rPr>
          <w:rFonts w:eastAsiaTheme="minorEastAsia"/>
          <w:lang w:eastAsia="ja-JP"/>
        </w:rPr>
      </w:pPr>
      <w:r>
        <w:rPr>
          <w:rFonts w:eastAsiaTheme="minorEastAsia"/>
          <w:lang w:eastAsia="ja-JP"/>
        </w:rPr>
        <w:t>We think that we have the following ways forward regarding this issue:</w:t>
      </w:r>
    </w:p>
    <w:p w14:paraId="48FEA66A" w14:textId="067D5E99" w:rsidR="00C90905" w:rsidRDefault="00C90905" w:rsidP="00D134DC">
      <w:pPr>
        <w:ind w:firstLineChars="50" w:firstLine="100"/>
        <w:rPr>
          <w:rFonts w:eastAsiaTheme="minorEastAsia"/>
          <w:lang w:eastAsia="ja-JP"/>
        </w:rPr>
      </w:pPr>
      <w:r>
        <w:rPr>
          <w:rFonts w:eastAsiaTheme="minorEastAsia"/>
          <w:lang w:eastAsia="ja-JP"/>
        </w:rPr>
        <w:t xml:space="preserve">Opt.1) </w:t>
      </w:r>
      <w:r w:rsidR="006A471D">
        <w:rPr>
          <w:rFonts w:eastAsiaTheme="minorEastAsia"/>
          <w:lang w:eastAsia="ja-JP"/>
        </w:rPr>
        <w:t xml:space="preserve">Delete </w:t>
      </w:r>
      <w:r>
        <w:rPr>
          <w:rFonts w:eastAsiaTheme="minorEastAsia"/>
          <w:lang w:eastAsia="ja-JP"/>
        </w:rPr>
        <w:t xml:space="preserve">WUS from the </w:t>
      </w:r>
      <w:r w:rsidR="006A471D">
        <w:rPr>
          <w:rFonts w:eastAsiaTheme="minorEastAsia"/>
          <w:lang w:eastAsia="ja-JP"/>
        </w:rPr>
        <w:t>Rel</w:t>
      </w:r>
      <w:r w:rsidR="00F80E9E">
        <w:rPr>
          <w:rFonts w:eastAsiaTheme="minorEastAsia"/>
          <w:lang w:eastAsia="ja-JP"/>
        </w:rPr>
        <w:t>-</w:t>
      </w:r>
      <w:r w:rsidR="006A471D">
        <w:rPr>
          <w:rFonts w:eastAsiaTheme="minorEastAsia"/>
          <w:lang w:eastAsia="ja-JP"/>
        </w:rPr>
        <w:t xml:space="preserve">15 </w:t>
      </w:r>
      <w:r>
        <w:rPr>
          <w:rFonts w:eastAsiaTheme="minorEastAsia"/>
          <w:lang w:eastAsia="ja-JP"/>
        </w:rPr>
        <w:t>spec.</w:t>
      </w:r>
    </w:p>
    <w:p w14:paraId="1399F2F9" w14:textId="585CBC98" w:rsidR="006A471D" w:rsidRPr="006A471D" w:rsidRDefault="006A471D" w:rsidP="00D134DC">
      <w:pPr>
        <w:ind w:firstLineChars="50" w:firstLine="100"/>
        <w:rPr>
          <w:rFonts w:eastAsiaTheme="minorEastAsia"/>
          <w:lang w:eastAsia="ja-JP"/>
        </w:rPr>
      </w:pPr>
      <w:r>
        <w:rPr>
          <w:rFonts w:eastAsiaTheme="minorEastAsia"/>
          <w:lang w:eastAsia="ja-JP"/>
        </w:rPr>
        <w:t xml:space="preserve">Opt.2) </w:t>
      </w:r>
      <w:r w:rsidR="009C4095">
        <w:rPr>
          <w:rFonts w:eastAsiaTheme="minorEastAsia"/>
          <w:lang w:eastAsia="ja-JP"/>
        </w:rPr>
        <w:t xml:space="preserve">Add a requirement to the spec </w:t>
      </w:r>
      <w:r>
        <w:rPr>
          <w:rFonts w:eastAsiaTheme="minorEastAsia"/>
          <w:lang w:eastAsia="ja-JP"/>
        </w:rPr>
        <w:t>not to use WUS</w:t>
      </w:r>
      <w:r w:rsidR="009C4095">
        <w:rPr>
          <w:rFonts w:eastAsiaTheme="minorEastAsia"/>
          <w:lang w:eastAsia="ja-JP"/>
        </w:rPr>
        <w:t xml:space="preserve"> as</w:t>
      </w:r>
      <w:r>
        <w:rPr>
          <w:rFonts w:eastAsiaTheme="minorEastAsia"/>
          <w:lang w:eastAsia="ja-JP"/>
        </w:rPr>
        <w:t xml:space="preserve"> specified in Rel</w:t>
      </w:r>
      <w:r w:rsidR="009C4095">
        <w:rPr>
          <w:rFonts w:eastAsiaTheme="minorEastAsia"/>
          <w:lang w:eastAsia="ja-JP"/>
        </w:rPr>
        <w:t>-</w:t>
      </w:r>
      <w:r>
        <w:rPr>
          <w:rFonts w:eastAsiaTheme="minorEastAsia"/>
          <w:lang w:eastAsia="ja-JP"/>
        </w:rPr>
        <w:t>15</w:t>
      </w:r>
      <w:r w:rsidR="009C4095">
        <w:rPr>
          <w:rFonts w:eastAsiaTheme="minorEastAsia"/>
          <w:lang w:eastAsia="ja-JP"/>
        </w:rPr>
        <w:t>.</w:t>
      </w:r>
    </w:p>
    <w:p w14:paraId="55066EC7" w14:textId="77777777" w:rsidR="00D134DC" w:rsidRDefault="006A471D" w:rsidP="00D134DC">
      <w:pPr>
        <w:ind w:firstLineChars="50" w:firstLine="100"/>
        <w:rPr>
          <w:rFonts w:eastAsiaTheme="minorEastAsia"/>
          <w:lang w:eastAsia="ja-JP"/>
        </w:rPr>
      </w:pPr>
      <w:r>
        <w:rPr>
          <w:rFonts w:eastAsiaTheme="minorEastAsia"/>
          <w:lang w:eastAsia="ja-JP"/>
        </w:rPr>
        <w:t>Opt.3</w:t>
      </w:r>
      <w:r w:rsidR="00C90905">
        <w:rPr>
          <w:rFonts w:eastAsiaTheme="minorEastAsia"/>
          <w:lang w:eastAsia="ja-JP"/>
        </w:rPr>
        <w:t>)</w:t>
      </w:r>
      <w:r w:rsidR="00C90905">
        <w:rPr>
          <w:rFonts w:eastAsiaTheme="minorEastAsia" w:hint="eastAsia"/>
          <w:lang w:eastAsia="ja-JP"/>
        </w:rPr>
        <w:t xml:space="preserve"> </w:t>
      </w:r>
      <w:r w:rsidR="00C90905">
        <w:rPr>
          <w:rFonts w:eastAsiaTheme="minorEastAsia"/>
          <w:lang w:eastAsia="ja-JP"/>
        </w:rPr>
        <w:t xml:space="preserve">Apply </w:t>
      </w:r>
      <w:r w:rsidR="00C90905">
        <w:rPr>
          <w:rFonts w:eastAsiaTheme="minorEastAsia" w:hint="eastAsia"/>
          <w:lang w:eastAsia="ja-JP"/>
        </w:rPr>
        <w:t>Rel-16 WUS</w:t>
      </w:r>
      <w:r w:rsidR="00C90905">
        <w:rPr>
          <w:rFonts w:eastAsiaTheme="minorEastAsia"/>
          <w:lang w:eastAsia="ja-JP"/>
        </w:rPr>
        <w:t xml:space="preserve"> mechanism</w:t>
      </w:r>
      <w:r>
        <w:rPr>
          <w:rFonts w:eastAsiaTheme="minorEastAsia"/>
          <w:lang w:eastAsia="ja-JP"/>
        </w:rPr>
        <w:t xml:space="preserve"> for the MME to be aware of WUS in Rel</w:t>
      </w:r>
      <w:r w:rsidR="009C4095">
        <w:rPr>
          <w:rFonts w:eastAsiaTheme="minorEastAsia"/>
          <w:lang w:eastAsia="ja-JP"/>
        </w:rPr>
        <w:t>-</w:t>
      </w:r>
      <w:r>
        <w:rPr>
          <w:rFonts w:eastAsiaTheme="minorEastAsia"/>
          <w:lang w:eastAsia="ja-JP"/>
        </w:rPr>
        <w:t>15</w:t>
      </w:r>
      <w:r w:rsidR="00C90905">
        <w:rPr>
          <w:rFonts w:eastAsiaTheme="minorEastAsia"/>
          <w:lang w:eastAsia="ja-JP"/>
        </w:rPr>
        <w:t>.</w:t>
      </w:r>
    </w:p>
    <w:p w14:paraId="144A925A" w14:textId="037C5CF2" w:rsidR="00CA3673" w:rsidRDefault="009C4095" w:rsidP="004C234E">
      <w:pPr>
        <w:rPr>
          <w:rFonts w:eastAsiaTheme="minorEastAsia"/>
          <w:lang w:eastAsia="ja-JP"/>
        </w:rPr>
      </w:pPr>
      <w:r>
        <w:rPr>
          <w:rFonts w:eastAsiaTheme="minorEastAsia"/>
          <w:lang w:eastAsia="ja-JP"/>
        </w:rPr>
        <w:t>To us, option 3 is the most agreeable, and so b</w:t>
      </w:r>
      <w:r w:rsidR="00CA3673">
        <w:rPr>
          <w:rFonts w:eastAsiaTheme="minorEastAsia"/>
          <w:lang w:eastAsia="ja-JP"/>
        </w:rPr>
        <w:t>ased on the above</w:t>
      </w:r>
      <w:r>
        <w:rPr>
          <w:rFonts w:eastAsiaTheme="minorEastAsia"/>
          <w:lang w:eastAsia="ja-JP"/>
        </w:rPr>
        <w:t xml:space="preserve"> discussion</w:t>
      </w:r>
      <w:r w:rsidR="00CA3673">
        <w:rPr>
          <w:rFonts w:eastAsiaTheme="minorEastAsia"/>
          <w:lang w:eastAsia="ja-JP"/>
        </w:rPr>
        <w:t>, we propose the following.</w:t>
      </w:r>
    </w:p>
    <w:p w14:paraId="1B5A2CA7" w14:textId="70550F35" w:rsidR="00CA3673" w:rsidRDefault="00CA3673" w:rsidP="004C234E">
      <w:pPr>
        <w:rPr>
          <w:rFonts w:eastAsiaTheme="minorEastAsia"/>
          <w:lang w:eastAsia="ja-JP"/>
        </w:rPr>
      </w:pPr>
      <w:r>
        <w:rPr>
          <w:rFonts w:eastAsiaTheme="minorEastAsia"/>
          <w:b/>
          <w:lang w:eastAsia="ja-JP"/>
        </w:rPr>
        <w:t>Proposal 1: Reply to SA2 LS indicating that the MME should also be aware of WUS in Rel-15.</w:t>
      </w:r>
    </w:p>
    <w:p w14:paraId="0A355B8B" w14:textId="26AC85E5" w:rsidR="00CA3673" w:rsidRDefault="00CA3673" w:rsidP="004C234E">
      <w:pPr>
        <w:rPr>
          <w:rFonts w:eastAsiaTheme="minorEastAsia"/>
          <w:lang w:eastAsia="ja-JP"/>
        </w:rPr>
      </w:pPr>
      <w:r>
        <w:rPr>
          <w:rFonts w:eastAsiaTheme="minorEastAsia"/>
          <w:lang w:eastAsia="ja-JP"/>
        </w:rPr>
        <w:t>A draft re</w:t>
      </w:r>
      <w:r w:rsidR="00D134DC">
        <w:rPr>
          <w:rFonts w:eastAsiaTheme="minorEastAsia"/>
          <w:lang w:eastAsia="ja-JP"/>
        </w:rPr>
        <w:t>ply LS is provided in</w:t>
      </w:r>
      <w:r>
        <w:rPr>
          <w:rFonts w:eastAsiaTheme="minorEastAsia"/>
          <w:lang w:eastAsia="ja-JP"/>
        </w:rPr>
        <w:t xml:space="preserve"> [</w:t>
      </w:r>
      <w:r w:rsidR="009C4095">
        <w:rPr>
          <w:rFonts w:eastAsiaTheme="minorEastAsia"/>
          <w:lang w:eastAsia="ja-JP"/>
        </w:rPr>
        <w:t>5</w:t>
      </w:r>
      <w:r>
        <w:rPr>
          <w:rFonts w:eastAsiaTheme="minorEastAsia"/>
          <w:lang w:eastAsia="ja-JP"/>
        </w:rPr>
        <w:t>].</w:t>
      </w:r>
    </w:p>
    <w:p w14:paraId="619EB361" w14:textId="4FED7189" w:rsidR="002A3E58" w:rsidRPr="00CA3673" w:rsidRDefault="002A3E58" w:rsidP="004C234E">
      <w:pPr>
        <w:rPr>
          <w:rFonts w:eastAsiaTheme="minorEastAsia"/>
          <w:lang w:eastAsia="ja-JP"/>
        </w:rPr>
      </w:pPr>
      <w:r>
        <w:rPr>
          <w:rFonts w:eastAsiaTheme="minorEastAsia"/>
          <w:lang w:eastAsia="ja-JP"/>
        </w:rPr>
        <w:t>Additionally, since</w:t>
      </w:r>
      <w:r w:rsidR="001B1821">
        <w:rPr>
          <w:rFonts w:eastAsiaTheme="minorEastAsia"/>
          <w:lang w:eastAsia="ja-JP"/>
        </w:rPr>
        <w:t xml:space="preserve"> the meetings for SA2 and RAN3 are</w:t>
      </w:r>
      <w:r>
        <w:rPr>
          <w:rFonts w:eastAsiaTheme="minorEastAsia"/>
          <w:lang w:eastAsia="ja-JP"/>
        </w:rPr>
        <w:t xml:space="preserve"> concurrent with RAN2#108 (the meeting in which this document has been submitted), the reply LS should be agreed and sent as so</w:t>
      </w:r>
      <w:r w:rsidR="006E722D">
        <w:rPr>
          <w:rFonts w:eastAsiaTheme="minorEastAsia"/>
          <w:lang w:eastAsia="ja-JP"/>
        </w:rPr>
        <w:t>on as possible so that work in the necessary groups</w:t>
      </w:r>
      <w:r>
        <w:rPr>
          <w:rFonts w:eastAsiaTheme="minorEastAsia"/>
          <w:lang w:eastAsia="ja-JP"/>
        </w:rPr>
        <w:t xml:space="preserve"> can begin.</w:t>
      </w:r>
    </w:p>
    <w:p w14:paraId="1DCD1767" w14:textId="3BC650EA" w:rsidR="004C234E" w:rsidRDefault="004C234E" w:rsidP="004C234E">
      <w:pPr>
        <w:pStyle w:val="1"/>
        <w:rPr>
          <w:rFonts w:eastAsiaTheme="minorEastAsia"/>
          <w:lang w:eastAsia="ja-JP"/>
        </w:rPr>
      </w:pPr>
      <w:r>
        <w:rPr>
          <w:rFonts w:eastAsiaTheme="minorEastAsia" w:hint="eastAsia"/>
          <w:lang w:eastAsia="ja-JP"/>
        </w:rPr>
        <w:t>References</w:t>
      </w:r>
    </w:p>
    <w:p w14:paraId="421AE591" w14:textId="257C1B40" w:rsidR="004C234E" w:rsidRDefault="004C234E" w:rsidP="004C234E">
      <w:pPr>
        <w:rPr>
          <w:rFonts w:eastAsiaTheme="minorEastAsia"/>
          <w:lang w:eastAsia="ja-JP"/>
        </w:rPr>
      </w:pPr>
      <w:r>
        <w:rPr>
          <w:rFonts w:eastAsiaTheme="minorEastAsia" w:hint="eastAsia"/>
          <w:lang w:eastAsia="ja-JP"/>
        </w:rPr>
        <w:t xml:space="preserve">[1] </w:t>
      </w:r>
      <w:hyperlink r:id="rId11" w:history="1">
        <w:r w:rsidRPr="006409F4">
          <w:rPr>
            <w:rStyle w:val="af6"/>
            <w:rFonts w:eastAsiaTheme="minorEastAsia"/>
            <w:lang w:eastAsia="ja-JP"/>
          </w:rPr>
          <w:t>R2-</w:t>
        </w:r>
        <w:r w:rsidR="00D134DC" w:rsidRPr="006409F4">
          <w:rPr>
            <w:rStyle w:val="af6"/>
            <w:rFonts w:eastAsiaTheme="minorEastAsia"/>
            <w:lang w:eastAsia="ja-JP"/>
          </w:rPr>
          <w:t>1914346</w:t>
        </w:r>
        <w:r w:rsidR="006409F4" w:rsidRPr="006409F4">
          <w:rPr>
            <w:rStyle w:val="af6"/>
            <w:rFonts w:eastAsiaTheme="minorEastAsia"/>
            <w:lang w:eastAsia="ja-JP"/>
          </w:rPr>
          <w:t xml:space="preserve"> / S2-1910549</w:t>
        </w:r>
      </w:hyperlink>
      <w:r>
        <w:rPr>
          <w:rFonts w:eastAsiaTheme="minorEastAsia"/>
          <w:lang w:eastAsia="ja-JP"/>
        </w:rPr>
        <w:t>, Reply LS on assistance information for WUS, Qualcomm.</w:t>
      </w:r>
    </w:p>
    <w:p w14:paraId="639E5C88" w14:textId="21E77F1B" w:rsidR="004C234E" w:rsidRDefault="004C234E" w:rsidP="004C234E">
      <w:pPr>
        <w:rPr>
          <w:rFonts w:eastAsiaTheme="minorEastAsia"/>
          <w:lang w:eastAsia="ja-JP"/>
        </w:rPr>
      </w:pPr>
      <w:r>
        <w:rPr>
          <w:rFonts w:eastAsiaTheme="minorEastAsia"/>
          <w:lang w:eastAsia="ja-JP"/>
        </w:rPr>
        <w:t xml:space="preserve">[2] </w:t>
      </w:r>
      <w:hyperlink r:id="rId12" w:history="1">
        <w:r w:rsidRPr="00D0418F">
          <w:rPr>
            <w:rStyle w:val="af6"/>
            <w:rFonts w:eastAsiaTheme="minorEastAsia"/>
            <w:lang w:eastAsia="ja-JP"/>
          </w:rPr>
          <w:t>R2-1909224</w:t>
        </w:r>
      </w:hyperlink>
      <w:r>
        <w:rPr>
          <w:rFonts w:eastAsiaTheme="minorEastAsia"/>
          <w:lang w:eastAsia="ja-JP"/>
        </w:rPr>
        <w:t>, Concerns on MME Being Unaware of WUS in Rel-15, NTT DOCOMO, INC.</w:t>
      </w:r>
    </w:p>
    <w:p w14:paraId="322C1721" w14:textId="6E8D3650" w:rsidR="000A5B48" w:rsidRDefault="000A5B48" w:rsidP="004C234E">
      <w:pPr>
        <w:rPr>
          <w:rFonts w:eastAsiaTheme="minorEastAsia"/>
          <w:lang w:eastAsia="ja-JP"/>
        </w:rPr>
      </w:pPr>
      <w:r>
        <w:rPr>
          <w:rFonts w:eastAsiaTheme="minorEastAsia"/>
          <w:lang w:eastAsia="ja-JP"/>
        </w:rPr>
        <w:t xml:space="preserve">[3] </w:t>
      </w:r>
      <w:hyperlink r:id="rId13" w:history="1">
        <w:r w:rsidRPr="00D0418F">
          <w:rPr>
            <w:rStyle w:val="af6"/>
            <w:rFonts w:eastAsiaTheme="minorEastAsia"/>
            <w:lang w:eastAsia="ja-JP"/>
          </w:rPr>
          <w:t>R2-1911589</w:t>
        </w:r>
      </w:hyperlink>
      <w:r>
        <w:rPr>
          <w:rFonts w:eastAsiaTheme="minorEastAsia"/>
          <w:lang w:eastAsia="ja-JP"/>
        </w:rPr>
        <w:t>, Reply LS on assistance indication for WUS, Huawei.</w:t>
      </w:r>
    </w:p>
    <w:p w14:paraId="65BDD722" w14:textId="46BBE088" w:rsidR="009C4095" w:rsidRDefault="009C4095" w:rsidP="004C234E">
      <w:pPr>
        <w:rPr>
          <w:rFonts w:eastAsiaTheme="minorEastAsia"/>
          <w:lang w:eastAsia="ja-JP"/>
        </w:rPr>
      </w:pPr>
      <w:r>
        <w:rPr>
          <w:rFonts w:eastAsiaTheme="minorEastAsia"/>
          <w:lang w:eastAsia="ja-JP"/>
        </w:rPr>
        <w:t xml:space="preserve">[4] </w:t>
      </w:r>
      <w:hyperlink r:id="rId14" w:history="1">
        <w:r w:rsidRPr="00D0418F">
          <w:rPr>
            <w:rStyle w:val="af6"/>
            <w:rFonts w:eastAsiaTheme="minorEastAsia"/>
            <w:lang w:eastAsia="ja-JP"/>
          </w:rPr>
          <w:t>R2-1811001</w:t>
        </w:r>
      </w:hyperlink>
      <w:r>
        <w:rPr>
          <w:rFonts w:eastAsiaTheme="minorEastAsia"/>
          <w:lang w:eastAsia="ja-JP"/>
        </w:rPr>
        <w:t xml:space="preserve">, </w:t>
      </w:r>
      <w:r w:rsidRPr="009C4095">
        <w:rPr>
          <w:rFonts w:eastAsiaTheme="minorEastAsia"/>
          <w:lang w:eastAsia="ja-JP"/>
        </w:rPr>
        <w:t>Report of 3GPP TSG RAN WG2 meeting #102</w:t>
      </w:r>
      <w:r>
        <w:rPr>
          <w:rFonts w:eastAsiaTheme="minorEastAsia"/>
          <w:lang w:eastAsia="ja-JP"/>
        </w:rPr>
        <w:t>, ETSI MCC.</w:t>
      </w:r>
    </w:p>
    <w:p w14:paraId="20186864" w14:textId="4A9B1102" w:rsidR="00CA3673" w:rsidRPr="004C234E" w:rsidRDefault="00CA3673" w:rsidP="004C234E">
      <w:pPr>
        <w:rPr>
          <w:rFonts w:eastAsiaTheme="minorEastAsia"/>
          <w:lang w:eastAsia="ja-JP"/>
        </w:rPr>
      </w:pPr>
      <w:r>
        <w:rPr>
          <w:rFonts w:eastAsiaTheme="minorEastAsia"/>
          <w:lang w:eastAsia="ja-JP"/>
        </w:rPr>
        <w:t>[</w:t>
      </w:r>
      <w:r w:rsidR="009C4095">
        <w:rPr>
          <w:rFonts w:eastAsiaTheme="minorEastAsia"/>
          <w:lang w:eastAsia="ja-JP"/>
        </w:rPr>
        <w:t>5</w:t>
      </w:r>
      <w:r>
        <w:rPr>
          <w:rFonts w:eastAsiaTheme="minorEastAsia"/>
          <w:lang w:eastAsia="ja-JP"/>
        </w:rPr>
        <w:t xml:space="preserve">] </w:t>
      </w:r>
      <w:hyperlink r:id="rId15" w:history="1">
        <w:r w:rsidRPr="00F269E5">
          <w:rPr>
            <w:rStyle w:val="af6"/>
            <w:rFonts w:eastAsiaTheme="minorEastAsia"/>
            <w:lang w:eastAsia="ja-JP"/>
          </w:rPr>
          <w:t>R2-</w:t>
        </w:r>
        <w:r w:rsidR="00D134DC" w:rsidRPr="00F269E5">
          <w:rPr>
            <w:rStyle w:val="af6"/>
            <w:rFonts w:eastAsiaTheme="minorEastAsia"/>
            <w:lang w:eastAsia="ja-JP"/>
          </w:rPr>
          <w:t>1914473</w:t>
        </w:r>
      </w:hyperlink>
      <w:r>
        <w:rPr>
          <w:rFonts w:eastAsiaTheme="minorEastAsia"/>
          <w:lang w:eastAsia="ja-JP"/>
        </w:rPr>
        <w:t>, Draft Reply LS on assistance indication for WUS, NTT DOCOMO, INC.</w:t>
      </w:r>
    </w:p>
    <w:sectPr w:rsidR="00CA3673" w:rsidRPr="004C234E">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F808D3" w16cid:durableId="213F8C7C"/>
  <w16cid:commentId w16cid:paraId="51C8F672" w16cid:durableId="213F8C7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5E15EF" w14:textId="77777777" w:rsidR="00F31836" w:rsidRDefault="00F31836">
      <w:pPr>
        <w:spacing w:after="0"/>
      </w:pPr>
      <w:r>
        <w:separator/>
      </w:r>
    </w:p>
  </w:endnote>
  <w:endnote w:type="continuationSeparator" w:id="0">
    <w:p w14:paraId="3C25A758" w14:textId="77777777" w:rsidR="00F31836" w:rsidRDefault="00F318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3BA86" w14:textId="56C18E57" w:rsidR="008C2F57" w:rsidRDefault="008C2F57" w:rsidP="008C2F57">
    <w:pPr>
      <w:pStyle w:val="a3"/>
      <w:tabs>
        <w:tab w:val="center" w:pos="4820"/>
        <w:tab w:val="right" w:pos="9639"/>
      </w:tabs>
      <w:jc w:val="left"/>
    </w:pPr>
    <w:r>
      <w:tab/>
    </w:r>
    <w:r>
      <w:rPr>
        <w:rStyle w:val="a6"/>
      </w:rPr>
      <w:fldChar w:fldCharType="begin"/>
    </w:r>
    <w:r>
      <w:rPr>
        <w:rStyle w:val="a6"/>
      </w:rPr>
      <w:instrText xml:space="preserve"> PAGE </w:instrText>
    </w:r>
    <w:r>
      <w:rPr>
        <w:rStyle w:val="a6"/>
      </w:rPr>
      <w:fldChar w:fldCharType="separate"/>
    </w:r>
    <w:r w:rsidR="0033192C">
      <w:rPr>
        <w:rStyle w:val="a6"/>
      </w:rPr>
      <w:t>2</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33192C">
      <w:rPr>
        <w:rStyle w:val="a6"/>
      </w:rPr>
      <w:t>2</w:t>
    </w:r>
    <w:r>
      <w:rPr>
        <w:rStyle w:val="a6"/>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B86243" w14:textId="77777777" w:rsidR="00F31836" w:rsidRDefault="00F31836">
      <w:pPr>
        <w:spacing w:after="0"/>
      </w:pPr>
      <w:r>
        <w:separator/>
      </w:r>
    </w:p>
  </w:footnote>
  <w:footnote w:type="continuationSeparator" w:id="0">
    <w:p w14:paraId="60FEFE24" w14:textId="77777777" w:rsidR="00F31836" w:rsidRDefault="00F318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CF792" w14:textId="77777777" w:rsidR="008C2F57" w:rsidRDefault="008C2F5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E23E0"/>
    <w:multiLevelType w:val="hybridMultilevel"/>
    <w:tmpl w:val="E6BA0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A09A4"/>
    <w:multiLevelType w:val="hybridMultilevel"/>
    <w:tmpl w:val="171E44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12F201DF"/>
    <w:multiLevelType w:val="hybridMultilevel"/>
    <w:tmpl w:val="F190E684"/>
    <w:lvl w:ilvl="0" w:tplc="8DB600B6">
      <w:start w:val="6"/>
      <w:numFmt w:val="bullet"/>
      <w:lvlText w:val="-"/>
      <w:lvlJc w:val="left"/>
      <w:pPr>
        <w:ind w:left="1979" w:hanging="360"/>
      </w:pPr>
      <w:rPr>
        <w:rFonts w:ascii="Arial" w:eastAsia="ＭＳ 明朝" w:hAnsi="Arial" w:cs="Arial" w:hint="default"/>
      </w:rPr>
    </w:lvl>
    <w:lvl w:ilvl="1" w:tplc="08090003">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4" w15:restartNumberingAfterBreak="0">
    <w:nsid w:val="1C854F55"/>
    <w:multiLevelType w:val="hybridMultilevel"/>
    <w:tmpl w:val="F530CB30"/>
    <w:lvl w:ilvl="0" w:tplc="BE32FDE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41163F"/>
    <w:multiLevelType w:val="hybridMultilevel"/>
    <w:tmpl w:val="468A796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0CA1AC0"/>
    <w:multiLevelType w:val="hybridMultilevel"/>
    <w:tmpl w:val="CF848D0A"/>
    <w:lvl w:ilvl="0" w:tplc="080E6D24">
      <w:start w:val="12"/>
      <w:numFmt w:val="bullet"/>
      <w:lvlText w:val="-"/>
      <w:lvlJc w:val="left"/>
      <w:pPr>
        <w:ind w:left="1620" w:hanging="360"/>
      </w:pPr>
      <w:rPr>
        <w:rFonts w:ascii="Arial" w:eastAsia="ＭＳ 明朝" w:hAnsi="Arial" w:cs="Arial" w:hint="default"/>
      </w:rPr>
    </w:lvl>
    <w:lvl w:ilvl="1" w:tplc="38626082">
      <w:start w:val="2"/>
      <w:numFmt w:val="bullet"/>
      <w:lvlText w:val="-"/>
      <w:lvlJc w:val="left"/>
      <w:pPr>
        <w:ind w:left="2340" w:hanging="360"/>
      </w:pPr>
      <w:rPr>
        <w:rFonts w:ascii="Calibri" w:eastAsia="Malgun Gothic" w:hAnsi="Calibri" w:cs="Times New Roman" w:hint="default"/>
      </w:rPr>
    </w:lvl>
    <w:lvl w:ilvl="2" w:tplc="10090005">
      <w:start w:val="1"/>
      <w:numFmt w:val="bullet"/>
      <w:lvlText w:val=""/>
      <w:lvlJc w:val="left"/>
      <w:pPr>
        <w:ind w:left="3060" w:hanging="360"/>
      </w:pPr>
      <w:rPr>
        <w:rFonts w:ascii="Wingdings" w:hAnsi="Wingdings" w:hint="default"/>
      </w:rPr>
    </w:lvl>
    <w:lvl w:ilvl="3" w:tplc="10090001">
      <w:start w:val="1"/>
      <w:numFmt w:val="bullet"/>
      <w:lvlText w:val=""/>
      <w:lvlJc w:val="left"/>
      <w:pPr>
        <w:ind w:left="3780" w:hanging="360"/>
      </w:pPr>
      <w:rPr>
        <w:rFonts w:ascii="Symbol" w:hAnsi="Symbol" w:hint="default"/>
      </w:rPr>
    </w:lvl>
    <w:lvl w:ilvl="4" w:tplc="10090003" w:tentative="1">
      <w:start w:val="1"/>
      <w:numFmt w:val="bullet"/>
      <w:lvlText w:val="o"/>
      <w:lvlJc w:val="left"/>
      <w:pPr>
        <w:ind w:left="4500" w:hanging="360"/>
      </w:pPr>
      <w:rPr>
        <w:rFonts w:ascii="Courier New" w:hAnsi="Courier New" w:cs="Courier New" w:hint="default"/>
      </w:rPr>
    </w:lvl>
    <w:lvl w:ilvl="5" w:tplc="10090005" w:tentative="1">
      <w:start w:val="1"/>
      <w:numFmt w:val="bullet"/>
      <w:lvlText w:val=""/>
      <w:lvlJc w:val="left"/>
      <w:pPr>
        <w:ind w:left="5220" w:hanging="360"/>
      </w:pPr>
      <w:rPr>
        <w:rFonts w:ascii="Wingdings" w:hAnsi="Wingdings" w:hint="default"/>
      </w:rPr>
    </w:lvl>
    <w:lvl w:ilvl="6" w:tplc="10090001" w:tentative="1">
      <w:start w:val="1"/>
      <w:numFmt w:val="bullet"/>
      <w:lvlText w:val=""/>
      <w:lvlJc w:val="left"/>
      <w:pPr>
        <w:ind w:left="5940" w:hanging="360"/>
      </w:pPr>
      <w:rPr>
        <w:rFonts w:ascii="Symbol" w:hAnsi="Symbol" w:hint="default"/>
      </w:rPr>
    </w:lvl>
    <w:lvl w:ilvl="7" w:tplc="10090003" w:tentative="1">
      <w:start w:val="1"/>
      <w:numFmt w:val="bullet"/>
      <w:lvlText w:val="o"/>
      <w:lvlJc w:val="left"/>
      <w:pPr>
        <w:ind w:left="6660" w:hanging="360"/>
      </w:pPr>
      <w:rPr>
        <w:rFonts w:ascii="Courier New" w:hAnsi="Courier New" w:cs="Courier New" w:hint="default"/>
      </w:rPr>
    </w:lvl>
    <w:lvl w:ilvl="8" w:tplc="10090005" w:tentative="1">
      <w:start w:val="1"/>
      <w:numFmt w:val="bullet"/>
      <w:lvlText w:val=""/>
      <w:lvlJc w:val="left"/>
      <w:pPr>
        <w:ind w:left="7380" w:hanging="360"/>
      </w:pPr>
      <w:rPr>
        <w:rFonts w:ascii="Wingdings" w:hAnsi="Wingdings" w:hint="default"/>
      </w:rPr>
    </w:lvl>
  </w:abstractNum>
  <w:abstractNum w:abstractNumId="7"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C410E4"/>
    <w:multiLevelType w:val="hybridMultilevel"/>
    <w:tmpl w:val="53B0DD76"/>
    <w:lvl w:ilvl="0" w:tplc="04090001">
      <w:start w:val="1"/>
      <w:numFmt w:val="bullet"/>
      <w:lvlText w:val=""/>
      <w:lvlJc w:val="left"/>
      <w:pPr>
        <w:ind w:left="1262" w:hanging="420"/>
      </w:pPr>
      <w:rPr>
        <w:rFonts w:ascii="Wingdings" w:hAnsi="Wingding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9" w15:restartNumberingAfterBreak="0">
    <w:nsid w:val="3AA46647"/>
    <w:multiLevelType w:val="hybridMultilevel"/>
    <w:tmpl w:val="3892C3F0"/>
    <w:lvl w:ilvl="0" w:tplc="D1C4FF5C">
      <w:start w:val="1"/>
      <w:numFmt w:val="decimal"/>
      <w:pStyle w:val="Proposal"/>
      <w:lvlText w:val="Proposal %1"/>
      <w:lvlJc w:val="left"/>
      <w:pPr>
        <w:tabs>
          <w:tab w:val="num" w:pos="8818"/>
        </w:tabs>
        <w:ind w:left="8818" w:hanging="1304"/>
      </w:pPr>
      <w:rPr>
        <w:rFonts w:hint="default"/>
      </w:rPr>
    </w:lvl>
    <w:lvl w:ilvl="1" w:tplc="04090019" w:tentative="1">
      <w:start w:val="1"/>
      <w:numFmt w:val="lowerLetter"/>
      <w:lvlText w:val="%2."/>
      <w:lvlJc w:val="left"/>
      <w:pPr>
        <w:tabs>
          <w:tab w:val="num" w:pos="8954"/>
        </w:tabs>
        <w:ind w:left="8954" w:hanging="360"/>
      </w:pPr>
    </w:lvl>
    <w:lvl w:ilvl="2" w:tplc="0409001B" w:tentative="1">
      <w:start w:val="1"/>
      <w:numFmt w:val="lowerRoman"/>
      <w:lvlText w:val="%3."/>
      <w:lvlJc w:val="right"/>
      <w:pPr>
        <w:tabs>
          <w:tab w:val="num" w:pos="9674"/>
        </w:tabs>
        <w:ind w:left="9674" w:hanging="180"/>
      </w:pPr>
    </w:lvl>
    <w:lvl w:ilvl="3" w:tplc="0409000F" w:tentative="1">
      <w:start w:val="1"/>
      <w:numFmt w:val="decimal"/>
      <w:lvlText w:val="%4."/>
      <w:lvlJc w:val="left"/>
      <w:pPr>
        <w:tabs>
          <w:tab w:val="num" w:pos="10394"/>
        </w:tabs>
        <w:ind w:left="10394" w:hanging="360"/>
      </w:pPr>
    </w:lvl>
    <w:lvl w:ilvl="4" w:tplc="04090019" w:tentative="1">
      <w:start w:val="1"/>
      <w:numFmt w:val="lowerLetter"/>
      <w:lvlText w:val="%5."/>
      <w:lvlJc w:val="left"/>
      <w:pPr>
        <w:tabs>
          <w:tab w:val="num" w:pos="11114"/>
        </w:tabs>
        <w:ind w:left="11114" w:hanging="360"/>
      </w:pPr>
    </w:lvl>
    <w:lvl w:ilvl="5" w:tplc="0409001B" w:tentative="1">
      <w:start w:val="1"/>
      <w:numFmt w:val="lowerRoman"/>
      <w:lvlText w:val="%6."/>
      <w:lvlJc w:val="right"/>
      <w:pPr>
        <w:tabs>
          <w:tab w:val="num" w:pos="11834"/>
        </w:tabs>
        <w:ind w:left="11834" w:hanging="180"/>
      </w:pPr>
    </w:lvl>
    <w:lvl w:ilvl="6" w:tplc="0409000F" w:tentative="1">
      <w:start w:val="1"/>
      <w:numFmt w:val="decimal"/>
      <w:lvlText w:val="%7."/>
      <w:lvlJc w:val="left"/>
      <w:pPr>
        <w:tabs>
          <w:tab w:val="num" w:pos="12554"/>
        </w:tabs>
        <w:ind w:left="12554" w:hanging="360"/>
      </w:pPr>
    </w:lvl>
    <w:lvl w:ilvl="7" w:tplc="04090019" w:tentative="1">
      <w:start w:val="1"/>
      <w:numFmt w:val="lowerLetter"/>
      <w:lvlText w:val="%8."/>
      <w:lvlJc w:val="left"/>
      <w:pPr>
        <w:tabs>
          <w:tab w:val="num" w:pos="13274"/>
        </w:tabs>
        <w:ind w:left="13274" w:hanging="360"/>
      </w:pPr>
    </w:lvl>
    <w:lvl w:ilvl="8" w:tplc="0409001B" w:tentative="1">
      <w:start w:val="1"/>
      <w:numFmt w:val="lowerRoman"/>
      <w:lvlText w:val="%9."/>
      <w:lvlJc w:val="right"/>
      <w:pPr>
        <w:tabs>
          <w:tab w:val="num" w:pos="13994"/>
        </w:tabs>
        <w:ind w:left="13994" w:hanging="180"/>
      </w:pPr>
    </w:lvl>
  </w:abstractNum>
  <w:abstractNum w:abstractNumId="10" w15:restartNumberingAfterBreak="0">
    <w:nsid w:val="41A214E1"/>
    <w:multiLevelType w:val="hybridMultilevel"/>
    <w:tmpl w:val="B00669A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32D5A6D"/>
    <w:multiLevelType w:val="hybridMultilevel"/>
    <w:tmpl w:val="8D30DAF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C8A01DD"/>
    <w:multiLevelType w:val="hybridMultilevel"/>
    <w:tmpl w:val="F530CB30"/>
    <w:lvl w:ilvl="0" w:tplc="BE32FDE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CF5147B"/>
    <w:multiLevelType w:val="hybridMultilevel"/>
    <w:tmpl w:val="DB56FA92"/>
    <w:lvl w:ilvl="0" w:tplc="B2B208EE">
      <w:numFmt w:val="bullet"/>
      <w:lvlText w:val="-"/>
      <w:lvlJc w:val="left"/>
      <w:pPr>
        <w:ind w:left="1619" w:hanging="360"/>
      </w:pPr>
      <w:rPr>
        <w:rFonts w:ascii="Arial" w:eastAsia="ＭＳ 明朝"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4" w15:restartNumberingAfterBreak="0">
    <w:nsid w:val="4E914719"/>
    <w:multiLevelType w:val="hybridMultilevel"/>
    <w:tmpl w:val="76B4425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0CE3D27"/>
    <w:multiLevelType w:val="hybridMultilevel"/>
    <w:tmpl w:val="6EF2DD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F5392E"/>
    <w:multiLevelType w:val="hybridMultilevel"/>
    <w:tmpl w:val="C63ED7F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F435589"/>
    <w:multiLevelType w:val="hybridMultilevel"/>
    <w:tmpl w:val="5C4EAB70"/>
    <w:lvl w:ilvl="0" w:tplc="A1BC57E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5AA6756"/>
    <w:multiLevelType w:val="hybridMultilevel"/>
    <w:tmpl w:val="39062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C663EC"/>
    <w:multiLevelType w:val="hybridMultilevel"/>
    <w:tmpl w:val="F530CB30"/>
    <w:lvl w:ilvl="0" w:tplc="BE32FDEC">
      <w:start w:val="1"/>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2" w15:restartNumberingAfterBreak="0">
    <w:nsid w:val="76EF0696"/>
    <w:multiLevelType w:val="hybridMultilevel"/>
    <w:tmpl w:val="B330A460"/>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710616C"/>
    <w:multiLevelType w:val="hybridMultilevel"/>
    <w:tmpl w:val="F530CB30"/>
    <w:lvl w:ilvl="0" w:tplc="BE32FDEC">
      <w:start w:val="1"/>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4" w15:restartNumberingAfterBreak="0">
    <w:nsid w:val="7F8028D6"/>
    <w:multiLevelType w:val="hybridMultilevel"/>
    <w:tmpl w:val="B77EE5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9"/>
  </w:num>
  <w:num w:numId="3">
    <w:abstractNumId w:val="0"/>
  </w:num>
  <w:num w:numId="4">
    <w:abstractNumId w:val="19"/>
  </w:num>
  <w:num w:numId="5">
    <w:abstractNumId w:val="9"/>
    <w:lvlOverride w:ilvl="0">
      <w:startOverride w:val="1"/>
    </w:lvlOverride>
  </w:num>
  <w:num w:numId="6">
    <w:abstractNumId w:val="11"/>
  </w:num>
  <w:num w:numId="7">
    <w:abstractNumId w:val="7"/>
  </w:num>
  <w:num w:numId="8">
    <w:abstractNumId w:val="6"/>
  </w:num>
  <w:num w:numId="9">
    <w:abstractNumId w:val="14"/>
  </w:num>
  <w:num w:numId="10">
    <w:abstractNumId w:val="4"/>
  </w:num>
  <w:num w:numId="11">
    <w:abstractNumId w:val="12"/>
  </w:num>
  <w:num w:numId="12">
    <w:abstractNumId w:val="23"/>
  </w:num>
  <w:num w:numId="13">
    <w:abstractNumId w:val="21"/>
  </w:num>
  <w:num w:numId="14">
    <w:abstractNumId w:val="20"/>
  </w:num>
  <w:num w:numId="15">
    <w:abstractNumId w:val="15"/>
  </w:num>
  <w:num w:numId="16">
    <w:abstractNumId w:val="8"/>
  </w:num>
  <w:num w:numId="17">
    <w:abstractNumId w:val="5"/>
  </w:num>
  <w:num w:numId="18">
    <w:abstractNumId w:val="3"/>
  </w:num>
  <w:num w:numId="19">
    <w:abstractNumId w:val="24"/>
  </w:num>
  <w:num w:numId="20">
    <w:abstractNumId w:val="16"/>
  </w:num>
  <w:num w:numId="21">
    <w:abstractNumId w:val="13"/>
  </w:num>
  <w:num w:numId="22">
    <w:abstractNumId w:val="17"/>
  </w:num>
  <w:num w:numId="23">
    <w:abstractNumId w:val="22"/>
  </w:num>
  <w:num w:numId="24">
    <w:abstractNumId w:val="1"/>
  </w:num>
  <w:num w:numId="25">
    <w:abstractNumId w:val="10"/>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EB7"/>
    <w:rsid w:val="000007DB"/>
    <w:rsid w:val="0000249B"/>
    <w:rsid w:val="0000385F"/>
    <w:rsid w:val="00003B6A"/>
    <w:rsid w:val="000041BF"/>
    <w:rsid w:val="00005651"/>
    <w:rsid w:val="00005FD5"/>
    <w:rsid w:val="00007236"/>
    <w:rsid w:val="00010144"/>
    <w:rsid w:val="0001697F"/>
    <w:rsid w:val="00016AA2"/>
    <w:rsid w:val="00016E3A"/>
    <w:rsid w:val="00020488"/>
    <w:rsid w:val="000208A0"/>
    <w:rsid w:val="0002419D"/>
    <w:rsid w:val="00024D19"/>
    <w:rsid w:val="00026A46"/>
    <w:rsid w:val="000343A6"/>
    <w:rsid w:val="00036620"/>
    <w:rsid w:val="000417A9"/>
    <w:rsid w:val="00043BCD"/>
    <w:rsid w:val="00044D18"/>
    <w:rsid w:val="000563DE"/>
    <w:rsid w:val="00061EC7"/>
    <w:rsid w:val="00062759"/>
    <w:rsid w:val="00063619"/>
    <w:rsid w:val="000639E1"/>
    <w:rsid w:val="00072E36"/>
    <w:rsid w:val="00073F32"/>
    <w:rsid w:val="000747D2"/>
    <w:rsid w:val="00076830"/>
    <w:rsid w:val="00082DCD"/>
    <w:rsid w:val="000967CD"/>
    <w:rsid w:val="000A18EE"/>
    <w:rsid w:val="000A22D7"/>
    <w:rsid w:val="000A45E8"/>
    <w:rsid w:val="000A48DE"/>
    <w:rsid w:val="000A50A9"/>
    <w:rsid w:val="000A55A7"/>
    <w:rsid w:val="000A5B48"/>
    <w:rsid w:val="000A5F2A"/>
    <w:rsid w:val="000B18ED"/>
    <w:rsid w:val="000B49B4"/>
    <w:rsid w:val="000B53ED"/>
    <w:rsid w:val="000B70B1"/>
    <w:rsid w:val="000C23E8"/>
    <w:rsid w:val="000C550C"/>
    <w:rsid w:val="000D08A3"/>
    <w:rsid w:val="000D0A18"/>
    <w:rsid w:val="000D6962"/>
    <w:rsid w:val="000D6C91"/>
    <w:rsid w:val="000E4B3D"/>
    <w:rsid w:val="000F3286"/>
    <w:rsid w:val="000F3C02"/>
    <w:rsid w:val="00101E6C"/>
    <w:rsid w:val="00102E4A"/>
    <w:rsid w:val="00104105"/>
    <w:rsid w:val="00114946"/>
    <w:rsid w:val="001166B1"/>
    <w:rsid w:val="0012026B"/>
    <w:rsid w:val="00121C07"/>
    <w:rsid w:val="0012536F"/>
    <w:rsid w:val="001334E8"/>
    <w:rsid w:val="001349D8"/>
    <w:rsid w:val="00142836"/>
    <w:rsid w:val="00147DD4"/>
    <w:rsid w:val="001541C5"/>
    <w:rsid w:val="00167DCD"/>
    <w:rsid w:val="00176109"/>
    <w:rsid w:val="00183380"/>
    <w:rsid w:val="001919D8"/>
    <w:rsid w:val="00192EE6"/>
    <w:rsid w:val="00194487"/>
    <w:rsid w:val="00194884"/>
    <w:rsid w:val="00194F39"/>
    <w:rsid w:val="00196071"/>
    <w:rsid w:val="00197085"/>
    <w:rsid w:val="001A32E2"/>
    <w:rsid w:val="001A3DA1"/>
    <w:rsid w:val="001A679F"/>
    <w:rsid w:val="001A6BCD"/>
    <w:rsid w:val="001B07A0"/>
    <w:rsid w:val="001B1821"/>
    <w:rsid w:val="001B5457"/>
    <w:rsid w:val="001C03D8"/>
    <w:rsid w:val="001C331B"/>
    <w:rsid w:val="001C5CAA"/>
    <w:rsid w:val="001D7A23"/>
    <w:rsid w:val="001E54E5"/>
    <w:rsid w:val="001E5960"/>
    <w:rsid w:val="001F043C"/>
    <w:rsid w:val="001F1895"/>
    <w:rsid w:val="001F3898"/>
    <w:rsid w:val="001F53A3"/>
    <w:rsid w:val="00201341"/>
    <w:rsid w:val="0020279E"/>
    <w:rsid w:val="0020557F"/>
    <w:rsid w:val="00205890"/>
    <w:rsid w:val="00206EB8"/>
    <w:rsid w:val="00213C7F"/>
    <w:rsid w:val="00226DDF"/>
    <w:rsid w:val="00227F80"/>
    <w:rsid w:val="00232CE5"/>
    <w:rsid w:val="002339CA"/>
    <w:rsid w:val="00234B36"/>
    <w:rsid w:val="00234ECF"/>
    <w:rsid w:val="002409F6"/>
    <w:rsid w:val="00240A6F"/>
    <w:rsid w:val="002413FF"/>
    <w:rsid w:val="00243E61"/>
    <w:rsid w:val="00251E02"/>
    <w:rsid w:val="002554D6"/>
    <w:rsid w:val="00260EA4"/>
    <w:rsid w:val="00261657"/>
    <w:rsid w:val="002622B5"/>
    <w:rsid w:val="00264825"/>
    <w:rsid w:val="00264C25"/>
    <w:rsid w:val="0027164E"/>
    <w:rsid w:val="00276E36"/>
    <w:rsid w:val="002772F4"/>
    <w:rsid w:val="0028459C"/>
    <w:rsid w:val="00287D5B"/>
    <w:rsid w:val="002911B2"/>
    <w:rsid w:val="0029631A"/>
    <w:rsid w:val="002979B6"/>
    <w:rsid w:val="002A0E54"/>
    <w:rsid w:val="002A18D4"/>
    <w:rsid w:val="002A25E8"/>
    <w:rsid w:val="002A36FD"/>
    <w:rsid w:val="002A3E58"/>
    <w:rsid w:val="002A4171"/>
    <w:rsid w:val="002B01E9"/>
    <w:rsid w:val="002B273D"/>
    <w:rsid w:val="002B35EF"/>
    <w:rsid w:val="002C3C27"/>
    <w:rsid w:val="002C41EF"/>
    <w:rsid w:val="002C5A47"/>
    <w:rsid w:val="002C5EFA"/>
    <w:rsid w:val="002E1E5E"/>
    <w:rsid w:val="002F0D06"/>
    <w:rsid w:val="002F144E"/>
    <w:rsid w:val="002F5C57"/>
    <w:rsid w:val="003011F9"/>
    <w:rsid w:val="003014F5"/>
    <w:rsid w:val="003075E5"/>
    <w:rsid w:val="0030793A"/>
    <w:rsid w:val="00311CCE"/>
    <w:rsid w:val="00313C85"/>
    <w:rsid w:val="003239A7"/>
    <w:rsid w:val="00330758"/>
    <w:rsid w:val="0033101B"/>
    <w:rsid w:val="0033192C"/>
    <w:rsid w:val="0033310F"/>
    <w:rsid w:val="003343A3"/>
    <w:rsid w:val="00342144"/>
    <w:rsid w:val="00352DE7"/>
    <w:rsid w:val="003576C5"/>
    <w:rsid w:val="00363386"/>
    <w:rsid w:val="00363E4B"/>
    <w:rsid w:val="003654D0"/>
    <w:rsid w:val="003677D8"/>
    <w:rsid w:val="0037216C"/>
    <w:rsid w:val="00373332"/>
    <w:rsid w:val="00376DB6"/>
    <w:rsid w:val="00391884"/>
    <w:rsid w:val="003968A6"/>
    <w:rsid w:val="003A668B"/>
    <w:rsid w:val="003A6B61"/>
    <w:rsid w:val="003B3073"/>
    <w:rsid w:val="003B3A94"/>
    <w:rsid w:val="003C23B4"/>
    <w:rsid w:val="003C5564"/>
    <w:rsid w:val="003D0BB5"/>
    <w:rsid w:val="003D0D40"/>
    <w:rsid w:val="003D2ABE"/>
    <w:rsid w:val="003D2CE5"/>
    <w:rsid w:val="003D41B7"/>
    <w:rsid w:val="003F3232"/>
    <w:rsid w:val="003F3F45"/>
    <w:rsid w:val="003F60CD"/>
    <w:rsid w:val="00403359"/>
    <w:rsid w:val="00403D85"/>
    <w:rsid w:val="004043C4"/>
    <w:rsid w:val="00405858"/>
    <w:rsid w:val="00405930"/>
    <w:rsid w:val="00413EA8"/>
    <w:rsid w:val="0041737B"/>
    <w:rsid w:val="00430487"/>
    <w:rsid w:val="004309FB"/>
    <w:rsid w:val="00440249"/>
    <w:rsid w:val="0044685C"/>
    <w:rsid w:val="0045065D"/>
    <w:rsid w:val="004517BA"/>
    <w:rsid w:val="00454985"/>
    <w:rsid w:val="00457E3F"/>
    <w:rsid w:val="00460117"/>
    <w:rsid w:val="00462BB2"/>
    <w:rsid w:val="0046725D"/>
    <w:rsid w:val="00470933"/>
    <w:rsid w:val="00472D2C"/>
    <w:rsid w:val="00475105"/>
    <w:rsid w:val="00476D3D"/>
    <w:rsid w:val="00481693"/>
    <w:rsid w:val="00482C74"/>
    <w:rsid w:val="0048489E"/>
    <w:rsid w:val="00486B70"/>
    <w:rsid w:val="00486D34"/>
    <w:rsid w:val="004B05FA"/>
    <w:rsid w:val="004B0E2A"/>
    <w:rsid w:val="004C234E"/>
    <w:rsid w:val="004C2F63"/>
    <w:rsid w:val="004C35C0"/>
    <w:rsid w:val="004C3E36"/>
    <w:rsid w:val="004D0B19"/>
    <w:rsid w:val="004D2365"/>
    <w:rsid w:val="004D3A7F"/>
    <w:rsid w:val="004E2063"/>
    <w:rsid w:val="004E2759"/>
    <w:rsid w:val="004E29D2"/>
    <w:rsid w:val="004E7E84"/>
    <w:rsid w:val="004F2F7B"/>
    <w:rsid w:val="004F53A5"/>
    <w:rsid w:val="004F5FE5"/>
    <w:rsid w:val="0050124E"/>
    <w:rsid w:val="005018E1"/>
    <w:rsid w:val="0050361F"/>
    <w:rsid w:val="0050388D"/>
    <w:rsid w:val="00503CE3"/>
    <w:rsid w:val="0050557F"/>
    <w:rsid w:val="00506CF4"/>
    <w:rsid w:val="00510D99"/>
    <w:rsid w:val="00511A4D"/>
    <w:rsid w:val="005147C2"/>
    <w:rsid w:val="00514889"/>
    <w:rsid w:val="00520964"/>
    <w:rsid w:val="00522FFD"/>
    <w:rsid w:val="00526938"/>
    <w:rsid w:val="00527104"/>
    <w:rsid w:val="0053001F"/>
    <w:rsid w:val="005355B3"/>
    <w:rsid w:val="00555B87"/>
    <w:rsid w:val="005601FC"/>
    <w:rsid w:val="00560AE2"/>
    <w:rsid w:val="00562645"/>
    <w:rsid w:val="00566DC5"/>
    <w:rsid w:val="005750E2"/>
    <w:rsid w:val="00575A12"/>
    <w:rsid w:val="00576086"/>
    <w:rsid w:val="00576532"/>
    <w:rsid w:val="00577CAD"/>
    <w:rsid w:val="00583730"/>
    <w:rsid w:val="00583843"/>
    <w:rsid w:val="005843E9"/>
    <w:rsid w:val="00591ADB"/>
    <w:rsid w:val="005935EA"/>
    <w:rsid w:val="005A6B51"/>
    <w:rsid w:val="005B38E8"/>
    <w:rsid w:val="005B5E2C"/>
    <w:rsid w:val="005C3E82"/>
    <w:rsid w:val="005C3EAC"/>
    <w:rsid w:val="005C70F6"/>
    <w:rsid w:val="005D3069"/>
    <w:rsid w:val="005D4781"/>
    <w:rsid w:val="005E0ECD"/>
    <w:rsid w:val="005E233B"/>
    <w:rsid w:val="005E7400"/>
    <w:rsid w:val="005F6A1B"/>
    <w:rsid w:val="006139C4"/>
    <w:rsid w:val="00623EBB"/>
    <w:rsid w:val="006248A1"/>
    <w:rsid w:val="00627FDE"/>
    <w:rsid w:val="0063256B"/>
    <w:rsid w:val="00632F88"/>
    <w:rsid w:val="006338AE"/>
    <w:rsid w:val="00634585"/>
    <w:rsid w:val="00635607"/>
    <w:rsid w:val="006409F4"/>
    <w:rsid w:val="006465D9"/>
    <w:rsid w:val="0064752D"/>
    <w:rsid w:val="00670EE3"/>
    <w:rsid w:val="0068245C"/>
    <w:rsid w:val="00683564"/>
    <w:rsid w:val="00693C76"/>
    <w:rsid w:val="0069523D"/>
    <w:rsid w:val="006A2389"/>
    <w:rsid w:val="006A471D"/>
    <w:rsid w:val="006B0B26"/>
    <w:rsid w:val="006B16F4"/>
    <w:rsid w:val="006C1A30"/>
    <w:rsid w:val="006C526C"/>
    <w:rsid w:val="006D14E1"/>
    <w:rsid w:val="006D666A"/>
    <w:rsid w:val="006D7035"/>
    <w:rsid w:val="006E2BD4"/>
    <w:rsid w:val="006E722D"/>
    <w:rsid w:val="006E792C"/>
    <w:rsid w:val="006F0784"/>
    <w:rsid w:val="006F2C2F"/>
    <w:rsid w:val="006F32B3"/>
    <w:rsid w:val="006F3FD9"/>
    <w:rsid w:val="006F4C7A"/>
    <w:rsid w:val="006F6E04"/>
    <w:rsid w:val="006F7E8E"/>
    <w:rsid w:val="00700843"/>
    <w:rsid w:val="00702B33"/>
    <w:rsid w:val="00711261"/>
    <w:rsid w:val="007161CD"/>
    <w:rsid w:val="00717BBF"/>
    <w:rsid w:val="0072657E"/>
    <w:rsid w:val="00727EFC"/>
    <w:rsid w:val="007303F5"/>
    <w:rsid w:val="00735099"/>
    <w:rsid w:val="007377D3"/>
    <w:rsid w:val="007405D6"/>
    <w:rsid w:val="00740E56"/>
    <w:rsid w:val="0074148E"/>
    <w:rsid w:val="00741BFF"/>
    <w:rsid w:val="00743858"/>
    <w:rsid w:val="0075114F"/>
    <w:rsid w:val="0075324D"/>
    <w:rsid w:val="00755489"/>
    <w:rsid w:val="00755594"/>
    <w:rsid w:val="007606E6"/>
    <w:rsid w:val="00767119"/>
    <w:rsid w:val="00776B96"/>
    <w:rsid w:val="00777AAE"/>
    <w:rsid w:val="00780F00"/>
    <w:rsid w:val="00781DF3"/>
    <w:rsid w:val="007864F5"/>
    <w:rsid w:val="007870C9"/>
    <w:rsid w:val="00790FD1"/>
    <w:rsid w:val="00793A4A"/>
    <w:rsid w:val="007A448F"/>
    <w:rsid w:val="007A6DEE"/>
    <w:rsid w:val="007B0C8F"/>
    <w:rsid w:val="007B0EEE"/>
    <w:rsid w:val="007B19D7"/>
    <w:rsid w:val="007B2321"/>
    <w:rsid w:val="007B38E5"/>
    <w:rsid w:val="007B71F8"/>
    <w:rsid w:val="007B7F34"/>
    <w:rsid w:val="007C063D"/>
    <w:rsid w:val="007C39A2"/>
    <w:rsid w:val="007C4633"/>
    <w:rsid w:val="007D32E3"/>
    <w:rsid w:val="007D6248"/>
    <w:rsid w:val="007E4772"/>
    <w:rsid w:val="007E4BAE"/>
    <w:rsid w:val="007F25CE"/>
    <w:rsid w:val="007F4CFE"/>
    <w:rsid w:val="007F546C"/>
    <w:rsid w:val="00800759"/>
    <w:rsid w:val="00801A62"/>
    <w:rsid w:val="00801A77"/>
    <w:rsid w:val="008041DF"/>
    <w:rsid w:val="008055C2"/>
    <w:rsid w:val="00811FE9"/>
    <w:rsid w:val="00816597"/>
    <w:rsid w:val="00820031"/>
    <w:rsid w:val="008264E8"/>
    <w:rsid w:val="008266CB"/>
    <w:rsid w:val="00832540"/>
    <w:rsid w:val="00840C9B"/>
    <w:rsid w:val="008412F2"/>
    <w:rsid w:val="00847C65"/>
    <w:rsid w:val="008572B9"/>
    <w:rsid w:val="00861E96"/>
    <w:rsid w:val="00866B3D"/>
    <w:rsid w:val="008725C8"/>
    <w:rsid w:val="00873C8C"/>
    <w:rsid w:val="0087571E"/>
    <w:rsid w:val="008839B8"/>
    <w:rsid w:val="008914B8"/>
    <w:rsid w:val="00893565"/>
    <w:rsid w:val="00893FB4"/>
    <w:rsid w:val="008945C9"/>
    <w:rsid w:val="00896793"/>
    <w:rsid w:val="008A4E9E"/>
    <w:rsid w:val="008A5391"/>
    <w:rsid w:val="008B1A24"/>
    <w:rsid w:val="008B2458"/>
    <w:rsid w:val="008B4E54"/>
    <w:rsid w:val="008B7805"/>
    <w:rsid w:val="008B782B"/>
    <w:rsid w:val="008C1944"/>
    <w:rsid w:val="008C2256"/>
    <w:rsid w:val="008C2F57"/>
    <w:rsid w:val="008C38EF"/>
    <w:rsid w:val="008C3C2A"/>
    <w:rsid w:val="008C3F07"/>
    <w:rsid w:val="008C414F"/>
    <w:rsid w:val="008E3E56"/>
    <w:rsid w:val="008E5BEA"/>
    <w:rsid w:val="008F410A"/>
    <w:rsid w:val="009018A5"/>
    <w:rsid w:val="00902004"/>
    <w:rsid w:val="0091358C"/>
    <w:rsid w:val="009136C2"/>
    <w:rsid w:val="00917DA7"/>
    <w:rsid w:val="00921E64"/>
    <w:rsid w:val="009275F6"/>
    <w:rsid w:val="00937FEC"/>
    <w:rsid w:val="00942C05"/>
    <w:rsid w:val="00944F5E"/>
    <w:rsid w:val="00947B9F"/>
    <w:rsid w:val="0095350D"/>
    <w:rsid w:val="00956762"/>
    <w:rsid w:val="00966A82"/>
    <w:rsid w:val="009677AC"/>
    <w:rsid w:val="00976C0C"/>
    <w:rsid w:val="00980CFC"/>
    <w:rsid w:val="00985854"/>
    <w:rsid w:val="00987CCE"/>
    <w:rsid w:val="00987DBB"/>
    <w:rsid w:val="00992274"/>
    <w:rsid w:val="009B06F0"/>
    <w:rsid w:val="009B73E1"/>
    <w:rsid w:val="009C25C4"/>
    <w:rsid w:val="009C4095"/>
    <w:rsid w:val="009C4BC9"/>
    <w:rsid w:val="009C780D"/>
    <w:rsid w:val="009D1A02"/>
    <w:rsid w:val="009D3019"/>
    <w:rsid w:val="009D6E36"/>
    <w:rsid w:val="009E1743"/>
    <w:rsid w:val="009F3D90"/>
    <w:rsid w:val="00A0282B"/>
    <w:rsid w:val="00A055AF"/>
    <w:rsid w:val="00A11E78"/>
    <w:rsid w:val="00A12DB4"/>
    <w:rsid w:val="00A16881"/>
    <w:rsid w:val="00A215DB"/>
    <w:rsid w:val="00A21E0F"/>
    <w:rsid w:val="00A30DEB"/>
    <w:rsid w:val="00A31640"/>
    <w:rsid w:val="00A3174A"/>
    <w:rsid w:val="00A45384"/>
    <w:rsid w:val="00A513E0"/>
    <w:rsid w:val="00A569F6"/>
    <w:rsid w:val="00A57BB2"/>
    <w:rsid w:val="00A61E46"/>
    <w:rsid w:val="00A65240"/>
    <w:rsid w:val="00A65873"/>
    <w:rsid w:val="00A70187"/>
    <w:rsid w:val="00A73463"/>
    <w:rsid w:val="00A80FDB"/>
    <w:rsid w:val="00A82C85"/>
    <w:rsid w:val="00A83002"/>
    <w:rsid w:val="00A917FE"/>
    <w:rsid w:val="00A923E7"/>
    <w:rsid w:val="00AA1E01"/>
    <w:rsid w:val="00AA4D4E"/>
    <w:rsid w:val="00AA5E23"/>
    <w:rsid w:val="00AB0043"/>
    <w:rsid w:val="00AB017D"/>
    <w:rsid w:val="00AB0EA2"/>
    <w:rsid w:val="00AB2314"/>
    <w:rsid w:val="00AB31B5"/>
    <w:rsid w:val="00AB6067"/>
    <w:rsid w:val="00AB75E9"/>
    <w:rsid w:val="00AC01CC"/>
    <w:rsid w:val="00AC0CFC"/>
    <w:rsid w:val="00AC1909"/>
    <w:rsid w:val="00AC3132"/>
    <w:rsid w:val="00AC3881"/>
    <w:rsid w:val="00AC4A2D"/>
    <w:rsid w:val="00AC73A2"/>
    <w:rsid w:val="00AD283F"/>
    <w:rsid w:val="00AD5015"/>
    <w:rsid w:val="00AD769A"/>
    <w:rsid w:val="00AE1F3B"/>
    <w:rsid w:val="00AE26B5"/>
    <w:rsid w:val="00AE7F95"/>
    <w:rsid w:val="00AF0FDE"/>
    <w:rsid w:val="00AF28B2"/>
    <w:rsid w:val="00AF33C5"/>
    <w:rsid w:val="00AF7085"/>
    <w:rsid w:val="00B0500B"/>
    <w:rsid w:val="00B061C2"/>
    <w:rsid w:val="00B0636F"/>
    <w:rsid w:val="00B2139B"/>
    <w:rsid w:val="00B243B9"/>
    <w:rsid w:val="00B264C9"/>
    <w:rsid w:val="00B30FFE"/>
    <w:rsid w:val="00B32EB7"/>
    <w:rsid w:val="00B3432C"/>
    <w:rsid w:val="00B44571"/>
    <w:rsid w:val="00B6367B"/>
    <w:rsid w:val="00B6602F"/>
    <w:rsid w:val="00B671EF"/>
    <w:rsid w:val="00B679C8"/>
    <w:rsid w:val="00B70A40"/>
    <w:rsid w:val="00B70FF3"/>
    <w:rsid w:val="00B71940"/>
    <w:rsid w:val="00B7308F"/>
    <w:rsid w:val="00B80C81"/>
    <w:rsid w:val="00B93837"/>
    <w:rsid w:val="00BA379C"/>
    <w:rsid w:val="00BB1336"/>
    <w:rsid w:val="00BB6A4D"/>
    <w:rsid w:val="00BC036E"/>
    <w:rsid w:val="00BC383A"/>
    <w:rsid w:val="00BC4575"/>
    <w:rsid w:val="00BE2E7F"/>
    <w:rsid w:val="00BE4786"/>
    <w:rsid w:val="00BE57E2"/>
    <w:rsid w:val="00BF2BAA"/>
    <w:rsid w:val="00BF4D30"/>
    <w:rsid w:val="00BF57E0"/>
    <w:rsid w:val="00C00D75"/>
    <w:rsid w:val="00C02121"/>
    <w:rsid w:val="00C04881"/>
    <w:rsid w:val="00C1304D"/>
    <w:rsid w:val="00C14C33"/>
    <w:rsid w:val="00C211C9"/>
    <w:rsid w:val="00C34F0E"/>
    <w:rsid w:val="00C35141"/>
    <w:rsid w:val="00C35D69"/>
    <w:rsid w:val="00C35D94"/>
    <w:rsid w:val="00C37300"/>
    <w:rsid w:val="00C4330A"/>
    <w:rsid w:val="00C44D7D"/>
    <w:rsid w:val="00C45A53"/>
    <w:rsid w:val="00C53BC0"/>
    <w:rsid w:val="00C60B57"/>
    <w:rsid w:val="00C73955"/>
    <w:rsid w:val="00C779AC"/>
    <w:rsid w:val="00C86843"/>
    <w:rsid w:val="00C87DDF"/>
    <w:rsid w:val="00C90905"/>
    <w:rsid w:val="00C9446A"/>
    <w:rsid w:val="00CA0E46"/>
    <w:rsid w:val="00CA183F"/>
    <w:rsid w:val="00CA3673"/>
    <w:rsid w:val="00CA5FC3"/>
    <w:rsid w:val="00CA73E6"/>
    <w:rsid w:val="00CB4029"/>
    <w:rsid w:val="00CB6174"/>
    <w:rsid w:val="00CB701E"/>
    <w:rsid w:val="00CB7158"/>
    <w:rsid w:val="00CC0793"/>
    <w:rsid w:val="00CC0AA3"/>
    <w:rsid w:val="00CC7260"/>
    <w:rsid w:val="00CE1678"/>
    <w:rsid w:val="00CE3E9C"/>
    <w:rsid w:val="00CE5A44"/>
    <w:rsid w:val="00CF4AF3"/>
    <w:rsid w:val="00D0418F"/>
    <w:rsid w:val="00D10BE4"/>
    <w:rsid w:val="00D11FA9"/>
    <w:rsid w:val="00D134DC"/>
    <w:rsid w:val="00D14238"/>
    <w:rsid w:val="00D1451A"/>
    <w:rsid w:val="00D1554A"/>
    <w:rsid w:val="00D162BA"/>
    <w:rsid w:val="00D20CD8"/>
    <w:rsid w:val="00D211BB"/>
    <w:rsid w:val="00D24A09"/>
    <w:rsid w:val="00D2635B"/>
    <w:rsid w:val="00D27A57"/>
    <w:rsid w:val="00D319D0"/>
    <w:rsid w:val="00D36536"/>
    <w:rsid w:val="00D40C5C"/>
    <w:rsid w:val="00D523ED"/>
    <w:rsid w:val="00D5285D"/>
    <w:rsid w:val="00D65E9A"/>
    <w:rsid w:val="00D67FF5"/>
    <w:rsid w:val="00D712E9"/>
    <w:rsid w:val="00D715F4"/>
    <w:rsid w:val="00D7691E"/>
    <w:rsid w:val="00D77207"/>
    <w:rsid w:val="00D866ED"/>
    <w:rsid w:val="00D95CA6"/>
    <w:rsid w:val="00D95DD8"/>
    <w:rsid w:val="00D95F86"/>
    <w:rsid w:val="00DA16E3"/>
    <w:rsid w:val="00DA347B"/>
    <w:rsid w:val="00DA603C"/>
    <w:rsid w:val="00DB3D1F"/>
    <w:rsid w:val="00DB7A96"/>
    <w:rsid w:val="00DC07D7"/>
    <w:rsid w:val="00DC28B2"/>
    <w:rsid w:val="00DC549A"/>
    <w:rsid w:val="00DD3718"/>
    <w:rsid w:val="00DD479D"/>
    <w:rsid w:val="00DD5034"/>
    <w:rsid w:val="00DE2EDF"/>
    <w:rsid w:val="00DE3D7F"/>
    <w:rsid w:val="00DE58F7"/>
    <w:rsid w:val="00DE7B93"/>
    <w:rsid w:val="00DF4619"/>
    <w:rsid w:val="00E0441B"/>
    <w:rsid w:val="00E174D4"/>
    <w:rsid w:val="00E36C50"/>
    <w:rsid w:val="00E41BCA"/>
    <w:rsid w:val="00E52DC0"/>
    <w:rsid w:val="00E548F1"/>
    <w:rsid w:val="00E55AB3"/>
    <w:rsid w:val="00E616FE"/>
    <w:rsid w:val="00E70574"/>
    <w:rsid w:val="00E71AC1"/>
    <w:rsid w:val="00E7200D"/>
    <w:rsid w:val="00E73A9F"/>
    <w:rsid w:val="00E76AAB"/>
    <w:rsid w:val="00E83CBD"/>
    <w:rsid w:val="00E87EFD"/>
    <w:rsid w:val="00E93433"/>
    <w:rsid w:val="00E946D1"/>
    <w:rsid w:val="00E95921"/>
    <w:rsid w:val="00EA3487"/>
    <w:rsid w:val="00EB1E1A"/>
    <w:rsid w:val="00EB4F50"/>
    <w:rsid w:val="00EB680E"/>
    <w:rsid w:val="00EB7DB1"/>
    <w:rsid w:val="00EC5652"/>
    <w:rsid w:val="00ED1064"/>
    <w:rsid w:val="00ED1D92"/>
    <w:rsid w:val="00ED46CD"/>
    <w:rsid w:val="00EE30F0"/>
    <w:rsid w:val="00EE568F"/>
    <w:rsid w:val="00EE78D5"/>
    <w:rsid w:val="00EF13B4"/>
    <w:rsid w:val="00EF2007"/>
    <w:rsid w:val="00F0034F"/>
    <w:rsid w:val="00F023CF"/>
    <w:rsid w:val="00F04ED3"/>
    <w:rsid w:val="00F12E34"/>
    <w:rsid w:val="00F148A5"/>
    <w:rsid w:val="00F14C95"/>
    <w:rsid w:val="00F17E83"/>
    <w:rsid w:val="00F17FFB"/>
    <w:rsid w:val="00F237D2"/>
    <w:rsid w:val="00F251C4"/>
    <w:rsid w:val="00F269E5"/>
    <w:rsid w:val="00F30214"/>
    <w:rsid w:val="00F31836"/>
    <w:rsid w:val="00F47856"/>
    <w:rsid w:val="00F47A90"/>
    <w:rsid w:val="00F51DEC"/>
    <w:rsid w:val="00F524E9"/>
    <w:rsid w:val="00F528BF"/>
    <w:rsid w:val="00F55DDB"/>
    <w:rsid w:val="00F572EA"/>
    <w:rsid w:val="00F6480A"/>
    <w:rsid w:val="00F64D67"/>
    <w:rsid w:val="00F70889"/>
    <w:rsid w:val="00F72C63"/>
    <w:rsid w:val="00F72E72"/>
    <w:rsid w:val="00F738C1"/>
    <w:rsid w:val="00F74C5D"/>
    <w:rsid w:val="00F74DAB"/>
    <w:rsid w:val="00F75EB1"/>
    <w:rsid w:val="00F80E9E"/>
    <w:rsid w:val="00F813C4"/>
    <w:rsid w:val="00F94F9A"/>
    <w:rsid w:val="00F972C8"/>
    <w:rsid w:val="00F9764A"/>
    <w:rsid w:val="00FA16A6"/>
    <w:rsid w:val="00FB3C31"/>
    <w:rsid w:val="00FB61F0"/>
    <w:rsid w:val="00FC1CAF"/>
    <w:rsid w:val="00FC6E99"/>
    <w:rsid w:val="00FD0675"/>
    <w:rsid w:val="00FE1B46"/>
    <w:rsid w:val="00FE43D9"/>
    <w:rsid w:val="00FE533F"/>
    <w:rsid w:val="00FE75A4"/>
    <w:rsid w:val="00FF381A"/>
    <w:rsid w:val="00FF50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D73C532"/>
  <w15:chartTrackingRefBased/>
  <w15:docId w15:val="{69988991-3822-4C9F-A282-DA10BCEA5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游明朝" w:eastAsia="游明朝" w:hAnsi="游明朝"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5C57"/>
    <w:pPr>
      <w:overflowPunct w:val="0"/>
      <w:autoSpaceDE w:val="0"/>
      <w:autoSpaceDN w:val="0"/>
      <w:adjustRightInd w:val="0"/>
      <w:spacing w:after="120"/>
      <w:jc w:val="both"/>
      <w:textAlignment w:val="baseline"/>
    </w:pPr>
    <w:rPr>
      <w:rFonts w:ascii="Arial" w:eastAsia="SimSu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2F5C5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36"/>
      <w:lang w:val="en-GB" w:eastAsia="zh-CN"/>
    </w:rPr>
  </w:style>
  <w:style w:type="paragraph" w:styleId="2">
    <w:name w:val="heading 2"/>
    <w:aliases w:val="Head2A,2,H2,UNDERRUBRIK 1-2,DO NOT USE_h2,h2,h21,Heading 2 Char,H2 Char,h2 Char"/>
    <w:basedOn w:val="1"/>
    <w:next w:val="a"/>
    <w:link w:val="20"/>
    <w:qFormat/>
    <w:rsid w:val="002F5C57"/>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qFormat/>
    <w:rsid w:val="002F5C57"/>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2F5C57"/>
    <w:pPr>
      <w:numPr>
        <w:ilvl w:val="3"/>
      </w:numPr>
      <w:outlineLvl w:val="3"/>
    </w:pPr>
    <w:rPr>
      <w:sz w:val="24"/>
      <w:szCs w:val="24"/>
    </w:rPr>
  </w:style>
  <w:style w:type="paragraph" w:styleId="5">
    <w:name w:val="heading 5"/>
    <w:basedOn w:val="4"/>
    <w:next w:val="a"/>
    <w:link w:val="50"/>
    <w:qFormat/>
    <w:rsid w:val="002F5C57"/>
    <w:pPr>
      <w:numPr>
        <w:ilvl w:val="4"/>
      </w:numPr>
      <w:outlineLvl w:val="4"/>
    </w:pPr>
    <w:rPr>
      <w:sz w:val="22"/>
      <w:szCs w:val="22"/>
    </w:rPr>
  </w:style>
  <w:style w:type="paragraph" w:styleId="6">
    <w:name w:val="heading 6"/>
    <w:basedOn w:val="a"/>
    <w:next w:val="a"/>
    <w:link w:val="60"/>
    <w:qFormat/>
    <w:rsid w:val="002F5C57"/>
    <w:pPr>
      <w:keepNext/>
      <w:keepLines/>
      <w:numPr>
        <w:ilvl w:val="5"/>
        <w:numId w:val="1"/>
      </w:numPr>
      <w:spacing w:before="120"/>
      <w:outlineLvl w:val="5"/>
    </w:pPr>
    <w:rPr>
      <w:rFonts w:cs="Arial"/>
    </w:rPr>
  </w:style>
  <w:style w:type="paragraph" w:styleId="7">
    <w:name w:val="heading 7"/>
    <w:basedOn w:val="a"/>
    <w:next w:val="a"/>
    <w:link w:val="70"/>
    <w:qFormat/>
    <w:rsid w:val="002F5C57"/>
    <w:pPr>
      <w:keepNext/>
      <w:keepLines/>
      <w:numPr>
        <w:ilvl w:val="6"/>
        <w:numId w:val="1"/>
      </w:numPr>
      <w:spacing w:before="120"/>
      <w:outlineLvl w:val="6"/>
    </w:pPr>
    <w:rPr>
      <w:rFonts w:cs="Arial"/>
    </w:rPr>
  </w:style>
  <w:style w:type="paragraph" w:styleId="8">
    <w:name w:val="heading 8"/>
    <w:basedOn w:val="7"/>
    <w:next w:val="a"/>
    <w:link w:val="80"/>
    <w:qFormat/>
    <w:rsid w:val="002F5C57"/>
    <w:pPr>
      <w:numPr>
        <w:ilvl w:val="7"/>
      </w:numPr>
      <w:outlineLvl w:val="7"/>
    </w:pPr>
  </w:style>
  <w:style w:type="paragraph" w:styleId="9">
    <w:name w:val="heading 9"/>
    <w:basedOn w:val="8"/>
    <w:next w:val="a"/>
    <w:link w:val="90"/>
    <w:qFormat/>
    <w:rsid w:val="002F5C5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2F5C57"/>
    <w:rPr>
      <w:rFonts w:ascii="Arial" w:eastAsia="SimSun" w:hAnsi="Arial" w:cs="Times New Roman"/>
      <w:kern w:val="0"/>
      <w:sz w:val="36"/>
      <w:szCs w:val="36"/>
      <w:lang w:val="en-GB" w:eastAsia="zh-CN"/>
    </w:rPr>
  </w:style>
  <w:style w:type="character" w:customStyle="1" w:styleId="20">
    <w:name w:val="見出し 2 (文字)"/>
    <w:aliases w:val="Head2A (文字),2 (文字),H2 (文字),UNDERRUBRIK 1-2 (文字),DO NOT USE_h2 (文字),h2 (文字),h21 (文字),Heading 2 Char (文字),H2 Char (文字),h2 Char (文字)"/>
    <w:link w:val="2"/>
    <w:rsid w:val="002F5C57"/>
    <w:rPr>
      <w:rFonts w:ascii="Arial" w:eastAsia="SimSun" w:hAnsi="Arial" w:cs="Times New Roman"/>
      <w:kern w:val="0"/>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2F5C57"/>
    <w:rPr>
      <w:rFonts w:ascii="Arial" w:eastAsia="SimSun" w:hAnsi="Arial" w:cs="Times New Roman"/>
      <w:kern w:val="0"/>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2F5C57"/>
    <w:rPr>
      <w:rFonts w:ascii="Arial" w:eastAsia="SimSun" w:hAnsi="Arial" w:cs="Times New Roman"/>
      <w:kern w:val="0"/>
      <w:sz w:val="24"/>
      <w:szCs w:val="24"/>
      <w:lang w:val="en-GB" w:eastAsia="zh-CN"/>
    </w:rPr>
  </w:style>
  <w:style w:type="character" w:customStyle="1" w:styleId="50">
    <w:name w:val="見出し 5 (文字)"/>
    <w:link w:val="5"/>
    <w:rsid w:val="002F5C57"/>
    <w:rPr>
      <w:rFonts w:ascii="Arial" w:eastAsia="SimSun" w:hAnsi="Arial" w:cs="Times New Roman"/>
      <w:kern w:val="0"/>
      <w:sz w:val="22"/>
      <w:lang w:val="en-GB" w:eastAsia="zh-CN"/>
    </w:rPr>
  </w:style>
  <w:style w:type="character" w:customStyle="1" w:styleId="60">
    <w:name w:val="見出し 6 (文字)"/>
    <w:link w:val="6"/>
    <w:rsid w:val="002F5C57"/>
    <w:rPr>
      <w:rFonts w:ascii="Arial" w:eastAsia="SimSun" w:hAnsi="Arial" w:cs="Arial"/>
      <w:kern w:val="0"/>
      <w:sz w:val="20"/>
      <w:szCs w:val="20"/>
      <w:lang w:val="en-GB" w:eastAsia="zh-CN"/>
    </w:rPr>
  </w:style>
  <w:style w:type="character" w:customStyle="1" w:styleId="70">
    <w:name w:val="見出し 7 (文字)"/>
    <w:link w:val="7"/>
    <w:rsid w:val="002F5C57"/>
    <w:rPr>
      <w:rFonts w:ascii="Arial" w:eastAsia="SimSun" w:hAnsi="Arial" w:cs="Arial"/>
      <w:kern w:val="0"/>
      <w:sz w:val="20"/>
      <w:szCs w:val="20"/>
      <w:lang w:val="en-GB" w:eastAsia="zh-CN"/>
    </w:rPr>
  </w:style>
  <w:style w:type="character" w:customStyle="1" w:styleId="80">
    <w:name w:val="見出し 8 (文字)"/>
    <w:link w:val="8"/>
    <w:rsid w:val="002F5C57"/>
    <w:rPr>
      <w:rFonts w:ascii="Arial" w:eastAsia="SimSun" w:hAnsi="Arial" w:cs="Arial"/>
      <w:kern w:val="0"/>
      <w:sz w:val="20"/>
      <w:szCs w:val="20"/>
      <w:lang w:val="en-GB" w:eastAsia="zh-CN"/>
    </w:rPr>
  </w:style>
  <w:style w:type="character" w:customStyle="1" w:styleId="90">
    <w:name w:val="見出し 9 (文字)"/>
    <w:link w:val="9"/>
    <w:rsid w:val="002F5C57"/>
    <w:rPr>
      <w:rFonts w:ascii="Arial" w:eastAsia="SimSun" w:hAnsi="Arial" w:cs="Arial"/>
      <w:kern w:val="0"/>
      <w:sz w:val="20"/>
      <w:szCs w:val="20"/>
      <w:lang w:val="en-GB" w:eastAsia="zh-CN"/>
    </w:rPr>
  </w:style>
  <w:style w:type="paragraph" w:styleId="11">
    <w:name w:val="toc 1"/>
    <w:aliases w:val="Observation TOC2"/>
    <w:uiPriority w:val="39"/>
    <w:rsid w:val="002F5C57"/>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lang w:eastAsia="zh-CN"/>
    </w:rPr>
  </w:style>
  <w:style w:type="paragraph" w:customStyle="1" w:styleId="3GPPHeader">
    <w:name w:val="3GPP_Header"/>
    <w:basedOn w:val="a"/>
    <w:rsid w:val="002F5C57"/>
    <w:pPr>
      <w:tabs>
        <w:tab w:val="left" w:pos="1701"/>
        <w:tab w:val="right" w:pos="9639"/>
      </w:tabs>
      <w:spacing w:after="240"/>
    </w:pPr>
    <w:rPr>
      <w:b/>
      <w:sz w:val="24"/>
    </w:rPr>
  </w:style>
  <w:style w:type="paragraph" w:styleId="a3">
    <w:name w:val="footer"/>
    <w:basedOn w:val="a4"/>
    <w:link w:val="a5"/>
    <w:semiHidden/>
    <w:rsid w:val="002F5C57"/>
    <w:pPr>
      <w:widowControl w:val="0"/>
      <w:tabs>
        <w:tab w:val="clear" w:pos="4252"/>
        <w:tab w:val="clear" w:pos="8504"/>
      </w:tabs>
      <w:snapToGrid/>
      <w:spacing w:after="0"/>
      <w:jc w:val="center"/>
    </w:pPr>
    <w:rPr>
      <w:rFonts w:cs="Arial"/>
      <w:b/>
      <w:bCs/>
      <w:i/>
      <w:iCs/>
      <w:noProof/>
      <w:sz w:val="18"/>
      <w:szCs w:val="18"/>
      <w:lang w:val="en-US"/>
    </w:rPr>
  </w:style>
  <w:style w:type="character" w:customStyle="1" w:styleId="a5">
    <w:name w:val="フッター (文字)"/>
    <w:link w:val="a3"/>
    <w:semiHidden/>
    <w:rsid w:val="002F5C57"/>
    <w:rPr>
      <w:rFonts w:ascii="Arial" w:eastAsia="SimSun" w:hAnsi="Arial" w:cs="Arial"/>
      <w:b/>
      <w:bCs/>
      <w:i/>
      <w:iCs/>
      <w:noProof/>
      <w:kern w:val="0"/>
      <w:sz w:val="18"/>
      <w:szCs w:val="18"/>
      <w:lang w:eastAsia="zh-CN"/>
    </w:rPr>
  </w:style>
  <w:style w:type="character" w:styleId="a6">
    <w:name w:val="page number"/>
    <w:semiHidden/>
    <w:rsid w:val="002F5C57"/>
  </w:style>
  <w:style w:type="paragraph" w:styleId="a7">
    <w:name w:val="Body Text"/>
    <w:basedOn w:val="a"/>
    <w:link w:val="a8"/>
    <w:rsid w:val="002F5C57"/>
    <w:rPr>
      <w:lang w:eastAsia="x-none"/>
    </w:rPr>
  </w:style>
  <w:style w:type="character" w:customStyle="1" w:styleId="a8">
    <w:name w:val="本文 (文字)"/>
    <w:link w:val="a7"/>
    <w:rsid w:val="002F5C57"/>
    <w:rPr>
      <w:rFonts w:ascii="Arial" w:eastAsia="SimSun" w:hAnsi="Arial" w:cs="Times New Roman"/>
      <w:kern w:val="0"/>
      <w:sz w:val="20"/>
      <w:szCs w:val="20"/>
      <w:lang w:val="en-GB" w:eastAsia="x-none"/>
    </w:rPr>
  </w:style>
  <w:style w:type="paragraph" w:customStyle="1" w:styleId="Proposal">
    <w:name w:val="Proposal"/>
    <w:basedOn w:val="a"/>
    <w:rsid w:val="002F5C57"/>
    <w:pPr>
      <w:numPr>
        <w:numId w:val="2"/>
      </w:numPr>
      <w:tabs>
        <w:tab w:val="left" w:pos="1701"/>
      </w:tabs>
    </w:pPr>
    <w:rPr>
      <w:b/>
      <w:bCs/>
    </w:rPr>
  </w:style>
  <w:style w:type="paragraph" w:customStyle="1" w:styleId="Doc-text2">
    <w:name w:val="Doc-text2"/>
    <w:basedOn w:val="a"/>
    <w:link w:val="Doc-text2Char"/>
    <w:qFormat/>
    <w:rsid w:val="002F5C57"/>
    <w:pPr>
      <w:tabs>
        <w:tab w:val="left" w:pos="1622"/>
      </w:tabs>
      <w:overflowPunct/>
      <w:autoSpaceDE/>
      <w:autoSpaceDN/>
      <w:adjustRightInd/>
      <w:spacing w:after="0"/>
      <w:ind w:left="1622" w:hanging="363"/>
      <w:jc w:val="left"/>
      <w:textAlignment w:val="auto"/>
    </w:pPr>
    <w:rPr>
      <w:rFonts w:eastAsia="ＭＳ 明朝"/>
      <w:szCs w:val="24"/>
      <w:lang w:eastAsia="en-GB"/>
    </w:rPr>
  </w:style>
  <w:style w:type="character" w:customStyle="1" w:styleId="Doc-text2Char">
    <w:name w:val="Doc-text2 Char"/>
    <w:link w:val="Doc-text2"/>
    <w:rsid w:val="002F5C57"/>
    <w:rPr>
      <w:rFonts w:ascii="Arial" w:eastAsia="ＭＳ 明朝" w:hAnsi="Arial" w:cs="Times New Roman"/>
      <w:kern w:val="0"/>
      <w:sz w:val="20"/>
      <w:szCs w:val="24"/>
      <w:lang w:val="en-GB" w:eastAsia="en-GB"/>
    </w:rPr>
  </w:style>
  <w:style w:type="paragraph" w:styleId="a4">
    <w:name w:val="header"/>
    <w:basedOn w:val="a"/>
    <w:link w:val="a9"/>
    <w:uiPriority w:val="99"/>
    <w:unhideWhenUsed/>
    <w:rsid w:val="002F5C57"/>
    <w:pPr>
      <w:tabs>
        <w:tab w:val="center" w:pos="4252"/>
        <w:tab w:val="right" w:pos="8504"/>
      </w:tabs>
      <w:snapToGrid w:val="0"/>
    </w:pPr>
  </w:style>
  <w:style w:type="character" w:customStyle="1" w:styleId="a9">
    <w:name w:val="ヘッダー (文字)"/>
    <w:link w:val="a4"/>
    <w:uiPriority w:val="99"/>
    <w:rsid w:val="002F5C57"/>
    <w:rPr>
      <w:rFonts w:ascii="Arial" w:eastAsia="SimSun" w:hAnsi="Arial" w:cs="Times New Roman"/>
      <w:kern w:val="0"/>
      <w:sz w:val="20"/>
      <w:szCs w:val="20"/>
      <w:lang w:val="en-GB" w:eastAsia="zh-CN"/>
    </w:rPr>
  </w:style>
  <w:style w:type="paragraph" w:customStyle="1" w:styleId="PL">
    <w:name w:val="PL"/>
    <w:link w:val="PLChar"/>
    <w:rsid w:val="00342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342144"/>
    <w:rPr>
      <w:rFonts w:ascii="Courier New" w:eastAsia="Times New Roman" w:hAnsi="Courier New" w:cs="Times New Roman"/>
      <w:noProof/>
      <w:kern w:val="0"/>
      <w:sz w:val="16"/>
      <w:szCs w:val="20"/>
    </w:rPr>
  </w:style>
  <w:style w:type="character" w:styleId="aa">
    <w:name w:val="annotation reference"/>
    <w:semiHidden/>
    <w:unhideWhenUsed/>
    <w:rsid w:val="00024D19"/>
    <w:rPr>
      <w:sz w:val="18"/>
      <w:szCs w:val="18"/>
    </w:rPr>
  </w:style>
  <w:style w:type="paragraph" w:styleId="ab">
    <w:name w:val="annotation text"/>
    <w:basedOn w:val="a"/>
    <w:link w:val="ac"/>
    <w:semiHidden/>
    <w:unhideWhenUsed/>
    <w:rsid w:val="00024D19"/>
    <w:pPr>
      <w:jc w:val="left"/>
    </w:pPr>
  </w:style>
  <w:style w:type="character" w:customStyle="1" w:styleId="ac">
    <w:name w:val="コメント文字列 (文字)"/>
    <w:link w:val="ab"/>
    <w:uiPriority w:val="99"/>
    <w:semiHidden/>
    <w:rsid w:val="00024D19"/>
    <w:rPr>
      <w:rFonts w:ascii="Arial" w:eastAsia="SimSun" w:hAnsi="Arial" w:cs="Times New Roman"/>
      <w:kern w:val="0"/>
      <w:sz w:val="20"/>
      <w:szCs w:val="20"/>
      <w:lang w:val="en-GB" w:eastAsia="zh-CN"/>
    </w:rPr>
  </w:style>
  <w:style w:type="paragraph" w:styleId="ad">
    <w:name w:val="annotation subject"/>
    <w:basedOn w:val="ab"/>
    <w:next w:val="ab"/>
    <w:link w:val="ae"/>
    <w:uiPriority w:val="99"/>
    <w:semiHidden/>
    <w:unhideWhenUsed/>
    <w:rsid w:val="00024D19"/>
    <w:rPr>
      <w:b/>
      <w:bCs/>
    </w:rPr>
  </w:style>
  <w:style w:type="character" w:customStyle="1" w:styleId="ae">
    <w:name w:val="コメント内容 (文字)"/>
    <w:link w:val="ad"/>
    <w:uiPriority w:val="99"/>
    <w:semiHidden/>
    <w:rsid w:val="00024D19"/>
    <w:rPr>
      <w:rFonts w:ascii="Arial" w:eastAsia="SimSun" w:hAnsi="Arial" w:cs="Times New Roman"/>
      <w:b/>
      <w:bCs/>
      <w:kern w:val="0"/>
      <w:sz w:val="20"/>
      <w:szCs w:val="20"/>
      <w:lang w:val="en-GB" w:eastAsia="zh-CN"/>
    </w:rPr>
  </w:style>
  <w:style w:type="paragraph" w:styleId="af">
    <w:name w:val="Balloon Text"/>
    <w:basedOn w:val="a"/>
    <w:link w:val="af0"/>
    <w:uiPriority w:val="99"/>
    <w:semiHidden/>
    <w:unhideWhenUsed/>
    <w:rsid w:val="00024D19"/>
    <w:pPr>
      <w:spacing w:after="0"/>
    </w:pPr>
    <w:rPr>
      <w:rFonts w:ascii="游ゴシック Light" w:eastAsia="游ゴシック Light" w:hAnsi="游ゴシック Light"/>
      <w:sz w:val="18"/>
      <w:szCs w:val="18"/>
    </w:rPr>
  </w:style>
  <w:style w:type="character" w:customStyle="1" w:styleId="af0">
    <w:name w:val="吹き出し (文字)"/>
    <w:link w:val="af"/>
    <w:uiPriority w:val="99"/>
    <w:semiHidden/>
    <w:rsid w:val="00024D19"/>
    <w:rPr>
      <w:rFonts w:ascii="游ゴシック Light" w:eastAsia="游ゴシック Light" w:hAnsi="游ゴシック Light" w:cs="Times New Roman"/>
      <w:kern w:val="0"/>
      <w:sz w:val="18"/>
      <w:szCs w:val="18"/>
      <w:lang w:val="en-GB" w:eastAsia="zh-CN"/>
    </w:rPr>
  </w:style>
  <w:style w:type="paragraph" w:styleId="af1">
    <w:name w:val="Revision"/>
    <w:hidden/>
    <w:uiPriority w:val="99"/>
    <w:semiHidden/>
    <w:rsid w:val="00976C0C"/>
    <w:rPr>
      <w:rFonts w:ascii="Arial" w:eastAsia="SimSun" w:hAnsi="Arial"/>
      <w:lang w:val="en-GB" w:eastAsia="zh-CN"/>
    </w:rPr>
  </w:style>
  <w:style w:type="paragraph" w:customStyle="1" w:styleId="B1">
    <w:name w:val="B1"/>
    <w:basedOn w:val="af2"/>
    <w:link w:val="B1Char1"/>
    <w:rsid w:val="00167DCD"/>
    <w:pPr>
      <w:spacing w:after="180"/>
      <w:ind w:left="568" w:firstLineChars="0" w:hanging="284"/>
      <w:contextualSpacing w:val="0"/>
      <w:jc w:val="left"/>
    </w:pPr>
    <w:rPr>
      <w:rFonts w:ascii="Times New Roman" w:eastAsia="Times New Roman" w:hAnsi="Times New Roman"/>
      <w:lang w:eastAsia="en-GB"/>
    </w:rPr>
  </w:style>
  <w:style w:type="character" w:customStyle="1" w:styleId="B1Char1">
    <w:name w:val="B1 Char1"/>
    <w:link w:val="B1"/>
    <w:rsid w:val="00167DCD"/>
    <w:rPr>
      <w:rFonts w:ascii="Times New Roman" w:eastAsia="Times New Roman" w:hAnsi="Times New Roman"/>
      <w:lang w:val="en-GB" w:eastAsia="en-GB"/>
    </w:rPr>
  </w:style>
  <w:style w:type="paragraph" w:styleId="af2">
    <w:name w:val="List"/>
    <w:basedOn w:val="a"/>
    <w:uiPriority w:val="99"/>
    <w:semiHidden/>
    <w:unhideWhenUsed/>
    <w:rsid w:val="00167DCD"/>
    <w:pPr>
      <w:ind w:left="200" w:hangingChars="200" w:hanging="200"/>
      <w:contextualSpacing/>
    </w:pPr>
  </w:style>
  <w:style w:type="character" w:styleId="af3">
    <w:name w:val="Placeholder Text"/>
    <w:basedOn w:val="a0"/>
    <w:uiPriority w:val="99"/>
    <w:semiHidden/>
    <w:rsid w:val="004F5FE5"/>
    <w:rPr>
      <w:color w:val="808080"/>
    </w:rPr>
  </w:style>
  <w:style w:type="character" w:customStyle="1" w:styleId="B1Char">
    <w:name w:val="B1 Char"/>
    <w:rsid w:val="0064752D"/>
  </w:style>
  <w:style w:type="paragraph" w:customStyle="1" w:styleId="TAH">
    <w:name w:val="TAH"/>
    <w:basedOn w:val="a"/>
    <w:link w:val="TAHCar"/>
    <w:rsid w:val="00F148A5"/>
    <w:pPr>
      <w:keepNext/>
      <w:keepLines/>
      <w:overflowPunct/>
      <w:autoSpaceDE/>
      <w:autoSpaceDN/>
      <w:adjustRightInd/>
      <w:spacing w:after="0"/>
      <w:jc w:val="center"/>
      <w:textAlignment w:val="auto"/>
    </w:pPr>
    <w:rPr>
      <w:rFonts w:eastAsia="ＭＳ 明朝"/>
      <w:b/>
      <w:sz w:val="18"/>
      <w:lang w:eastAsia="en-US"/>
    </w:rPr>
  </w:style>
  <w:style w:type="paragraph" w:customStyle="1" w:styleId="TH">
    <w:name w:val="TH"/>
    <w:basedOn w:val="a"/>
    <w:link w:val="THChar"/>
    <w:rsid w:val="00F148A5"/>
    <w:pPr>
      <w:keepNext/>
      <w:keepLines/>
      <w:overflowPunct/>
      <w:autoSpaceDE/>
      <w:autoSpaceDN/>
      <w:adjustRightInd/>
      <w:spacing w:before="60" w:after="180"/>
      <w:jc w:val="center"/>
      <w:textAlignment w:val="auto"/>
    </w:pPr>
    <w:rPr>
      <w:rFonts w:eastAsia="ＭＳ 明朝"/>
      <w:b/>
      <w:lang w:eastAsia="en-US"/>
    </w:rPr>
  </w:style>
  <w:style w:type="paragraph" w:customStyle="1" w:styleId="TAN">
    <w:name w:val="TAN"/>
    <w:basedOn w:val="TAL"/>
    <w:rsid w:val="00F148A5"/>
    <w:pPr>
      <w:ind w:left="851" w:hanging="851"/>
    </w:pPr>
  </w:style>
  <w:style w:type="paragraph" w:customStyle="1" w:styleId="TAL">
    <w:name w:val="TAL"/>
    <w:basedOn w:val="a"/>
    <w:link w:val="TALCar"/>
    <w:rsid w:val="00F148A5"/>
    <w:pPr>
      <w:keepNext/>
      <w:keepLines/>
      <w:overflowPunct/>
      <w:autoSpaceDE/>
      <w:autoSpaceDN/>
      <w:adjustRightInd/>
      <w:spacing w:after="0"/>
      <w:jc w:val="left"/>
      <w:textAlignment w:val="auto"/>
    </w:pPr>
    <w:rPr>
      <w:rFonts w:eastAsia="ＭＳ 明朝"/>
      <w:sz w:val="18"/>
      <w:lang w:eastAsia="en-US"/>
    </w:rPr>
  </w:style>
  <w:style w:type="character" w:customStyle="1" w:styleId="THChar">
    <w:name w:val="TH Char"/>
    <w:link w:val="TH"/>
    <w:rsid w:val="00F148A5"/>
    <w:rPr>
      <w:rFonts w:ascii="Arial" w:eastAsia="ＭＳ 明朝" w:hAnsi="Arial"/>
      <w:b/>
      <w:lang w:val="en-GB" w:eastAsia="en-US"/>
    </w:rPr>
  </w:style>
  <w:style w:type="character" w:customStyle="1" w:styleId="TAHCar">
    <w:name w:val="TAH Car"/>
    <w:link w:val="TAH"/>
    <w:rsid w:val="00F148A5"/>
    <w:rPr>
      <w:rFonts w:ascii="Arial" w:eastAsia="ＭＳ 明朝" w:hAnsi="Arial"/>
      <w:b/>
      <w:sz w:val="18"/>
      <w:lang w:val="en-GB" w:eastAsia="en-US"/>
    </w:rPr>
  </w:style>
  <w:style w:type="character" w:customStyle="1" w:styleId="TALCar">
    <w:name w:val="TAL Car"/>
    <w:link w:val="TAL"/>
    <w:rsid w:val="00F148A5"/>
    <w:rPr>
      <w:rFonts w:ascii="Arial" w:eastAsia="ＭＳ 明朝" w:hAnsi="Arial"/>
      <w:sz w:val="18"/>
      <w:lang w:val="en-GB" w:eastAsia="en-US"/>
    </w:rPr>
  </w:style>
  <w:style w:type="paragraph" w:customStyle="1" w:styleId="B2">
    <w:name w:val="B2"/>
    <w:basedOn w:val="21"/>
    <w:link w:val="B2Char"/>
    <w:rsid w:val="004C3E36"/>
    <w:pPr>
      <w:spacing w:after="180"/>
      <w:ind w:leftChars="0" w:left="851" w:firstLineChars="0" w:hanging="284"/>
      <w:contextualSpacing w:val="0"/>
      <w:jc w:val="left"/>
    </w:pPr>
    <w:rPr>
      <w:rFonts w:ascii="Times New Roman" w:eastAsiaTheme="minorEastAsia" w:hAnsi="Times New Roman"/>
      <w:lang w:eastAsia="ja-JP"/>
    </w:rPr>
  </w:style>
  <w:style w:type="paragraph" w:customStyle="1" w:styleId="B3">
    <w:name w:val="B3"/>
    <w:basedOn w:val="31"/>
    <w:link w:val="B3Char"/>
    <w:rsid w:val="004C3E36"/>
    <w:pPr>
      <w:spacing w:after="180"/>
      <w:ind w:leftChars="0" w:left="1135" w:firstLineChars="0" w:hanging="284"/>
      <w:contextualSpacing w:val="0"/>
      <w:jc w:val="left"/>
    </w:pPr>
    <w:rPr>
      <w:rFonts w:ascii="Times New Roman" w:eastAsiaTheme="minorEastAsia" w:hAnsi="Times New Roman"/>
      <w:lang w:eastAsia="ja-JP"/>
    </w:rPr>
  </w:style>
  <w:style w:type="character" w:customStyle="1" w:styleId="B2Char">
    <w:name w:val="B2 Char"/>
    <w:link w:val="B2"/>
    <w:qFormat/>
    <w:rsid w:val="004C3E36"/>
    <w:rPr>
      <w:rFonts w:ascii="Times New Roman" w:eastAsiaTheme="minorEastAsia" w:hAnsi="Times New Roman"/>
      <w:lang w:val="en-GB"/>
    </w:rPr>
  </w:style>
  <w:style w:type="character" w:customStyle="1" w:styleId="B3Char">
    <w:name w:val="B3 Char"/>
    <w:link w:val="B3"/>
    <w:rsid w:val="004C3E36"/>
    <w:rPr>
      <w:rFonts w:ascii="Times New Roman" w:eastAsiaTheme="minorEastAsia" w:hAnsi="Times New Roman"/>
      <w:lang w:val="en-GB"/>
    </w:rPr>
  </w:style>
  <w:style w:type="paragraph" w:styleId="21">
    <w:name w:val="List 2"/>
    <w:basedOn w:val="a"/>
    <w:uiPriority w:val="99"/>
    <w:semiHidden/>
    <w:unhideWhenUsed/>
    <w:rsid w:val="004C3E36"/>
    <w:pPr>
      <w:ind w:leftChars="200" w:left="100" w:hangingChars="200" w:hanging="200"/>
      <w:contextualSpacing/>
    </w:pPr>
  </w:style>
  <w:style w:type="paragraph" w:styleId="31">
    <w:name w:val="List 3"/>
    <w:basedOn w:val="a"/>
    <w:uiPriority w:val="99"/>
    <w:semiHidden/>
    <w:unhideWhenUsed/>
    <w:rsid w:val="004C3E36"/>
    <w:pPr>
      <w:ind w:leftChars="400" w:left="100" w:hangingChars="200" w:hanging="200"/>
      <w:contextualSpacing/>
    </w:pPr>
  </w:style>
  <w:style w:type="paragraph" w:customStyle="1" w:styleId="Doc-title">
    <w:name w:val="Doc-title"/>
    <w:basedOn w:val="a"/>
    <w:next w:val="Doc-text2"/>
    <w:link w:val="Doc-titleChar"/>
    <w:qFormat/>
    <w:rsid w:val="003677D8"/>
    <w:pPr>
      <w:spacing w:before="60" w:after="0"/>
      <w:ind w:left="1259" w:hanging="1259"/>
      <w:jc w:val="left"/>
    </w:pPr>
    <w:rPr>
      <w:rFonts w:eastAsia="Times New Roman"/>
      <w:noProof/>
      <w:lang w:val="x-none" w:eastAsia="x-none"/>
    </w:rPr>
  </w:style>
  <w:style w:type="character" w:customStyle="1" w:styleId="Doc-titleChar">
    <w:name w:val="Doc-title Char"/>
    <w:link w:val="Doc-title"/>
    <w:rsid w:val="003677D8"/>
    <w:rPr>
      <w:rFonts w:ascii="Arial" w:eastAsia="Times New Roman" w:hAnsi="Arial"/>
      <w:noProof/>
      <w:lang w:val="x-none" w:eastAsia="x-none"/>
    </w:rPr>
  </w:style>
  <w:style w:type="paragraph" w:customStyle="1" w:styleId="ComeBack">
    <w:name w:val="ComeBack"/>
    <w:basedOn w:val="Doc-text2"/>
    <w:next w:val="Doc-text2"/>
    <w:link w:val="ComeBackCharChar"/>
    <w:qFormat/>
    <w:rsid w:val="003677D8"/>
    <w:pPr>
      <w:numPr>
        <w:numId w:val="7"/>
      </w:numPr>
      <w:tabs>
        <w:tab w:val="clear" w:pos="1622"/>
      </w:tabs>
      <w:overflowPunct w:val="0"/>
      <w:autoSpaceDE w:val="0"/>
      <w:autoSpaceDN w:val="0"/>
      <w:adjustRightInd w:val="0"/>
      <w:textAlignment w:val="baseline"/>
    </w:pPr>
    <w:rPr>
      <w:lang w:val="x-none"/>
    </w:rPr>
  </w:style>
  <w:style w:type="character" w:customStyle="1" w:styleId="ComeBackCharChar">
    <w:name w:val="ComeBack Char Char"/>
    <w:link w:val="ComeBack"/>
    <w:rsid w:val="003677D8"/>
    <w:rPr>
      <w:rFonts w:ascii="Arial" w:eastAsia="ＭＳ 明朝" w:hAnsi="Arial"/>
      <w:szCs w:val="24"/>
      <w:lang w:val="x-none" w:eastAsia="en-GB"/>
    </w:rPr>
  </w:style>
  <w:style w:type="paragraph" w:styleId="af4">
    <w:name w:val="List Paragraph"/>
    <w:basedOn w:val="a"/>
    <w:uiPriority w:val="34"/>
    <w:qFormat/>
    <w:rsid w:val="005E7400"/>
    <w:pPr>
      <w:ind w:leftChars="400" w:left="840"/>
    </w:pPr>
  </w:style>
  <w:style w:type="paragraph" w:customStyle="1" w:styleId="Agreement">
    <w:name w:val="Agreement"/>
    <w:basedOn w:val="a"/>
    <w:next w:val="Doc-text2"/>
    <w:qFormat/>
    <w:rsid w:val="00114946"/>
    <w:pPr>
      <w:numPr>
        <w:numId w:val="14"/>
      </w:numPr>
      <w:overflowPunct/>
      <w:autoSpaceDE/>
      <w:autoSpaceDN/>
      <w:adjustRightInd/>
      <w:spacing w:before="60" w:after="0"/>
      <w:jc w:val="left"/>
      <w:textAlignment w:val="auto"/>
    </w:pPr>
    <w:rPr>
      <w:rFonts w:eastAsia="ＭＳ 明朝"/>
      <w:b/>
      <w:szCs w:val="24"/>
      <w:lang w:eastAsia="en-GB"/>
    </w:rPr>
  </w:style>
  <w:style w:type="paragraph" w:customStyle="1" w:styleId="B4">
    <w:name w:val="B4"/>
    <w:basedOn w:val="41"/>
    <w:link w:val="B4Char"/>
    <w:rsid w:val="00121C07"/>
    <w:pPr>
      <w:spacing w:after="180"/>
      <w:ind w:leftChars="0" w:left="1418" w:firstLineChars="0" w:hanging="284"/>
      <w:contextualSpacing w:val="0"/>
      <w:jc w:val="left"/>
    </w:pPr>
    <w:rPr>
      <w:rFonts w:ascii="Times New Roman" w:eastAsiaTheme="minorEastAsia" w:hAnsi="Times New Roman"/>
      <w:lang w:eastAsia="en-GB"/>
    </w:rPr>
  </w:style>
  <w:style w:type="character" w:customStyle="1" w:styleId="B4Char">
    <w:name w:val="B4 Char"/>
    <w:link w:val="B4"/>
    <w:rsid w:val="00121C07"/>
    <w:rPr>
      <w:rFonts w:ascii="Times New Roman" w:eastAsiaTheme="minorEastAsia" w:hAnsi="Times New Roman"/>
      <w:lang w:val="en-GB" w:eastAsia="en-GB"/>
    </w:rPr>
  </w:style>
  <w:style w:type="paragraph" w:styleId="41">
    <w:name w:val="List 4"/>
    <w:basedOn w:val="a"/>
    <w:uiPriority w:val="99"/>
    <w:semiHidden/>
    <w:unhideWhenUsed/>
    <w:rsid w:val="00121C07"/>
    <w:pPr>
      <w:ind w:leftChars="600" w:left="100" w:hangingChars="200" w:hanging="200"/>
      <w:contextualSpacing/>
    </w:pPr>
  </w:style>
  <w:style w:type="table" w:styleId="af5">
    <w:name w:val="Table Grid"/>
    <w:basedOn w:val="a1"/>
    <w:uiPriority w:val="39"/>
    <w:rsid w:val="00A91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uiPriority w:val="99"/>
    <w:rsid w:val="00227F80"/>
    <w:rPr>
      <w:color w:val="0000FF"/>
      <w:u w:val="single"/>
    </w:rPr>
  </w:style>
  <w:style w:type="paragraph" w:customStyle="1" w:styleId="Comments">
    <w:name w:val="Comments"/>
    <w:basedOn w:val="a"/>
    <w:link w:val="CommentsChar"/>
    <w:qFormat/>
    <w:rsid w:val="00E41BCA"/>
    <w:pPr>
      <w:overflowPunct/>
      <w:autoSpaceDE/>
      <w:autoSpaceDN/>
      <w:adjustRightInd/>
      <w:spacing w:before="40" w:after="0"/>
      <w:jc w:val="left"/>
      <w:textAlignment w:val="auto"/>
    </w:pPr>
    <w:rPr>
      <w:rFonts w:eastAsia="ＭＳ 明朝"/>
      <w:i/>
      <w:noProof/>
      <w:sz w:val="18"/>
      <w:szCs w:val="24"/>
      <w:lang w:eastAsia="en-GB"/>
    </w:rPr>
  </w:style>
  <w:style w:type="character" w:customStyle="1" w:styleId="CommentsChar">
    <w:name w:val="Comments Char"/>
    <w:link w:val="Comments"/>
    <w:rsid w:val="00E41BCA"/>
    <w:rPr>
      <w:rFonts w:ascii="Arial" w:eastAsia="ＭＳ 明朝" w:hAnsi="Arial"/>
      <w:i/>
      <w:noProof/>
      <w:sz w:val="18"/>
      <w:szCs w:val="24"/>
      <w:lang w:val="en-GB" w:eastAsia="en-GB"/>
    </w:rPr>
  </w:style>
  <w:style w:type="character" w:styleId="af7">
    <w:name w:val="FollowedHyperlink"/>
    <w:basedOn w:val="a0"/>
    <w:uiPriority w:val="99"/>
    <w:semiHidden/>
    <w:unhideWhenUsed/>
    <w:rsid w:val="000B70B1"/>
    <w:rPr>
      <w:color w:val="954F72" w:themeColor="followedHyperlink"/>
      <w:u w:val="single"/>
    </w:rPr>
  </w:style>
  <w:style w:type="table" w:customStyle="1" w:styleId="TableGrid1">
    <w:name w:val="Table Grid1"/>
    <w:basedOn w:val="a1"/>
    <w:next w:val="af5"/>
    <w:uiPriority w:val="39"/>
    <w:rsid w:val="00DC28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5"/>
    <w:uiPriority w:val="39"/>
    <w:rsid w:val="00DC28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5"/>
    <w:uiPriority w:val="39"/>
    <w:rsid w:val="00DC28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5"/>
    <w:uiPriority w:val="39"/>
    <w:rsid w:val="00DC28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EmailDiscussion2"/>
    <w:link w:val="EmailDiscussionChar"/>
    <w:rsid w:val="003C5564"/>
    <w:pPr>
      <w:numPr>
        <w:numId w:val="20"/>
      </w:numPr>
      <w:overflowPunct/>
      <w:autoSpaceDE/>
      <w:autoSpaceDN/>
      <w:adjustRightInd/>
      <w:spacing w:before="40" w:after="0"/>
      <w:jc w:val="left"/>
      <w:textAlignment w:val="auto"/>
    </w:pPr>
    <w:rPr>
      <w:rFonts w:eastAsia="ＭＳ 明朝"/>
      <w:b/>
      <w:szCs w:val="24"/>
      <w:lang w:eastAsia="en-GB"/>
    </w:rPr>
  </w:style>
  <w:style w:type="character" w:customStyle="1" w:styleId="EmailDiscussionChar">
    <w:name w:val="EmailDiscussion Char"/>
    <w:link w:val="EmailDiscussion"/>
    <w:rsid w:val="003C5564"/>
    <w:rPr>
      <w:rFonts w:ascii="Arial" w:eastAsia="ＭＳ 明朝" w:hAnsi="Arial"/>
      <w:b/>
      <w:szCs w:val="24"/>
      <w:lang w:val="en-GB" w:eastAsia="en-GB"/>
    </w:rPr>
  </w:style>
  <w:style w:type="paragraph" w:customStyle="1" w:styleId="EmailDiscussion2">
    <w:name w:val="EmailDiscussion2"/>
    <w:basedOn w:val="Doc-text2"/>
    <w:qFormat/>
    <w:rsid w:val="003C5564"/>
  </w:style>
  <w:style w:type="paragraph" w:customStyle="1" w:styleId="NO">
    <w:name w:val="NO"/>
    <w:basedOn w:val="a"/>
    <w:link w:val="NOChar"/>
    <w:rsid w:val="002C41EF"/>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qFormat/>
    <w:rsid w:val="002C41EF"/>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07/Docs/R2-1911589.zip" TargetMode="External"/><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2_RL2/TSGR2_107/Docs/R2-1909224.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08/Docs/R2-1914346.zip" TargetMode="External"/><Relationship Id="rId5" Type="http://schemas.openxmlformats.org/officeDocument/2006/relationships/numbering" Target="numbering.xml"/><Relationship Id="rId15" Type="http://schemas.openxmlformats.org/officeDocument/2006/relationships/hyperlink" Target="https://www.3gpp.org/ftp/tsg_ran/WG2_RL2/TSGR2_108/Docs/R2-1914473.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02/Report/R2-1811001.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9" ma:contentTypeDescription="Create a new document." ma:contentTypeScope="" ma:versionID="c3181e831371dcb2d26aa6c3dd1f25fc">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1916d151bb71e3cb67fdf7aa9e0d25fb"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DC630-EC13-4FC4-B291-B85B88979F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5D8B5EC-958D-467B-9C92-003959EB0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B26FDE-16D0-4E40-952F-241494994239}">
  <ds:schemaRefs>
    <ds:schemaRef ds:uri="http://schemas.microsoft.com/sharepoint/v3/contenttype/forms"/>
  </ds:schemaRefs>
</ds:datastoreItem>
</file>

<file path=customXml/itemProps4.xml><?xml version="1.0" encoding="utf-8"?>
<ds:datastoreItem xmlns:ds="http://schemas.openxmlformats.org/officeDocument/2006/customXml" ds:itemID="{8D93C30D-3C43-4FE2-9E40-A08754D9A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751</Words>
  <Characters>4283</Characters>
  <Application>Microsoft Office Word</Application>
  <DocSecurity>0</DocSecurity>
  <Lines>35</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ドコモ・システムズ株式会社</Company>
  <LinksUpToDate>false</LinksUpToDate>
  <CharactersWithSpaces>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アラン</dc:creator>
  <cp:keywords/>
  <cp:lastModifiedBy>Alan A. (DCM)</cp:lastModifiedBy>
  <cp:revision>3</cp:revision>
  <dcterms:created xsi:type="dcterms:W3CDTF">2019-11-08T05:47:00Z</dcterms:created>
  <dcterms:modified xsi:type="dcterms:W3CDTF">2019-11-08T05:54:00Z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0x0101007B8D4850E79B464C806F33F5597AE034</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1570094959</vt:lpwstr>
  </property>
</Properties>
</file>